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B2586">
      <w:pPr>
        <w:keepNext w:val="0"/>
        <w:keepLines w:val="0"/>
        <w:pageBreakBefore w:val="0"/>
        <w:widowControl/>
        <w:kinsoku w:val="0"/>
        <w:wordWrap/>
        <w:overflowPunct/>
        <w:topLinePunct/>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杭锦后旗</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城市市政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更新工程</w:t>
      </w:r>
    </w:p>
    <w:p w14:paraId="2AFAA381">
      <w:pPr>
        <w:keepNext w:val="0"/>
        <w:keepLines w:val="0"/>
        <w:pageBreakBefore w:val="0"/>
        <w:widowControl/>
        <w:kinsoku w:val="0"/>
        <w:wordWrap/>
        <w:overflowPunct/>
        <w:topLinePunct/>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审批制度改革实施办法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（试行）</w:t>
      </w:r>
    </w:p>
    <w:p w14:paraId="762EF109">
      <w:pPr>
        <w:keepNext w:val="0"/>
        <w:keepLines w:val="0"/>
        <w:pageBreakBefore w:val="0"/>
        <w:widowControl/>
        <w:kinsoku w:val="0"/>
        <w:wordWrap/>
        <w:overflowPunct w:val="0"/>
        <w:topLinePunct/>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531469D">
      <w:pPr>
        <w:keepNext w:val="0"/>
        <w:keepLines w:val="0"/>
        <w:pageBreakBefore w:val="0"/>
        <w:widowControl/>
        <w:kinsoku w:val="0"/>
        <w:wordWrap/>
        <w:overflowPunct w:val="0"/>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19AA71C">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为全面贯彻落实深化“放管服”改革和优化营商环境工作部署，推动工程建设项目审批制度改革走深走实，解决城市</w:t>
      </w:r>
      <w:r>
        <w:rPr>
          <w:rFonts w:hint="eastAsia" w:ascii="仿宋_GB2312" w:hAnsi="仿宋_GB2312" w:eastAsia="仿宋_GB2312" w:cs="仿宋_GB2312"/>
          <w:color w:val="000000" w:themeColor="text1"/>
          <w:sz w:val="32"/>
          <w:szCs w:val="32"/>
          <w:lang w:eastAsia="zh-CN"/>
          <w14:textFill>
            <w14:solidFill>
              <w14:schemeClr w14:val="tx1"/>
            </w14:solidFill>
          </w14:textFill>
        </w:rPr>
        <w:t>市政更新工程</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w:t>
      </w:r>
      <w:r>
        <w:rPr>
          <w:rFonts w:hint="eastAsia" w:ascii="仿宋_GB2312" w:hAnsi="仿宋_GB2312" w:eastAsia="仿宋_GB2312" w:cs="仿宋_GB2312"/>
          <w:color w:val="000000" w:themeColor="text1"/>
          <w:sz w:val="32"/>
          <w:szCs w:val="32"/>
          <w14:textFill>
            <w14:solidFill>
              <w14:schemeClr w14:val="tx1"/>
            </w14:solidFill>
          </w14:textFill>
        </w:rPr>
        <w:t>特、快”问题，加快</w:t>
      </w:r>
      <w:r>
        <w:rPr>
          <w:rFonts w:hint="eastAsia" w:ascii="仿宋_GB2312" w:hAnsi="仿宋_GB2312" w:eastAsia="仿宋_GB2312" w:cs="仿宋_GB2312"/>
          <w:color w:val="000000" w:themeColor="text1"/>
          <w:sz w:val="32"/>
          <w:szCs w:val="32"/>
          <w:lang w:eastAsia="zh-CN"/>
          <w14:textFill>
            <w14:solidFill>
              <w14:schemeClr w14:val="tx1"/>
            </w14:solidFill>
          </w14:textFill>
        </w:rPr>
        <w:t>改造</w:t>
      </w:r>
      <w:r>
        <w:rPr>
          <w:rFonts w:hint="eastAsia" w:ascii="仿宋_GB2312" w:hAnsi="仿宋_GB2312" w:eastAsia="仿宋_GB2312" w:cs="仿宋_GB2312"/>
          <w:color w:val="000000" w:themeColor="text1"/>
          <w:sz w:val="32"/>
          <w:szCs w:val="32"/>
          <w14:textFill>
            <w14:solidFill>
              <w14:schemeClr w14:val="tx1"/>
            </w14:solidFill>
          </w14:textFill>
        </w:rPr>
        <w:t>进程，大力提升改善城市居民居住环境，根据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工作实际</w:t>
      </w:r>
      <w:r>
        <w:rPr>
          <w:rFonts w:hint="eastAsia" w:ascii="仿宋_GB2312" w:hAnsi="仿宋_GB2312" w:eastAsia="仿宋_GB2312" w:cs="仿宋_GB2312"/>
          <w:color w:val="000000" w:themeColor="text1"/>
          <w:sz w:val="32"/>
          <w:szCs w:val="32"/>
          <w14:textFill>
            <w14:solidFill>
              <w14:schemeClr w14:val="tx1"/>
            </w14:solidFill>
          </w14:textFill>
        </w:rPr>
        <w:t>，制定本</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实施办法。</w:t>
      </w:r>
    </w:p>
    <w:p w14:paraId="52174EC0">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、目标要求</w:t>
      </w:r>
    </w:p>
    <w:p w14:paraId="27DF0094">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结合我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14:textFill>
            <w14:solidFill>
              <w14:schemeClr w14:val="tx1"/>
            </w14:solidFill>
          </w14:textFill>
        </w:rPr>
        <w:t>实际，按照审批服务标准化、规范化、便利化原则，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加快</w:t>
      </w:r>
      <w:r>
        <w:rPr>
          <w:rFonts w:hint="eastAsia" w:ascii="仿宋_GB2312" w:hAnsi="仿宋_GB2312" w:eastAsia="仿宋_GB2312" w:cs="仿宋_GB2312"/>
          <w:color w:val="000000" w:themeColor="text1"/>
          <w:sz w:val="32"/>
          <w:szCs w:val="32"/>
          <w14:textFill>
            <w14:solidFill>
              <w14:schemeClr w14:val="tx1"/>
            </w14:solidFill>
          </w14:textFill>
        </w:rPr>
        <w:t>城市</w:t>
      </w:r>
      <w:r>
        <w:rPr>
          <w:rFonts w:hint="eastAsia" w:ascii="仿宋_GB2312" w:hAnsi="仿宋_GB2312" w:eastAsia="仿宋_GB2312" w:cs="仿宋_GB2312"/>
          <w:color w:val="000000" w:themeColor="text1"/>
          <w:sz w:val="32"/>
          <w:szCs w:val="32"/>
          <w:lang w:eastAsia="zh-CN"/>
          <w14:textFill>
            <w14:solidFill>
              <w14:schemeClr w14:val="tx1"/>
            </w14:solidFill>
          </w14:textFill>
        </w:rPr>
        <w:t>市政</w:t>
      </w:r>
      <w:r>
        <w:rPr>
          <w:rFonts w:hint="eastAsia" w:ascii="仿宋_GB2312" w:hAnsi="仿宋_GB2312" w:eastAsia="仿宋_GB2312" w:cs="仿宋_GB2312"/>
          <w:color w:val="000000" w:themeColor="text1"/>
          <w:sz w:val="32"/>
          <w:szCs w:val="32"/>
          <w14:textFill>
            <w14:solidFill>
              <w14:schemeClr w14:val="tx1"/>
            </w14:solidFill>
          </w14:textFill>
        </w:rPr>
        <w:t>更新工程审批，全面提升城市建设水平和运行效率，有力促进城市深挖数据资源、优化布局结构、提升功能属性、增强创新活力，加快城市更新实施，提升城市更新效果，推进城市现代化进程。</w:t>
      </w:r>
    </w:p>
    <w:p w14:paraId="2A739BE5">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、适用范围</w:t>
      </w:r>
    </w:p>
    <w:p w14:paraId="5A9EAD95">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本办法所称的城市更新工程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主要指，</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杭锦后旗</w:t>
      </w:r>
      <w:r>
        <w:rPr>
          <w:rFonts w:hint="eastAsia" w:ascii="仿宋_GB2312" w:hAnsi="仿宋_GB2312" w:eastAsia="仿宋_GB2312" w:cs="仿宋_GB2312"/>
          <w:color w:val="000000" w:themeColor="text1"/>
          <w:sz w:val="32"/>
          <w:szCs w:val="32"/>
          <w14:textFill>
            <w14:solidFill>
              <w14:schemeClr w14:val="tx1"/>
            </w14:solidFill>
          </w14:textFill>
        </w:rPr>
        <w:t>城市规划区</w:t>
      </w:r>
      <w:r>
        <w:rPr>
          <w:rFonts w:hint="eastAsia" w:ascii="仿宋_GB2312" w:hAnsi="仿宋_GB2312" w:eastAsia="仿宋_GB2312" w:cs="仿宋_GB2312"/>
          <w:color w:val="000000" w:themeColor="text1"/>
          <w:sz w:val="32"/>
          <w:szCs w:val="32"/>
          <w:lang w:eastAsia="zh-CN"/>
          <w14:textFill>
            <w14:solidFill>
              <w14:schemeClr w14:val="tx1"/>
            </w14:solidFill>
          </w14:textFill>
        </w:rPr>
        <w:t>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土地权属不变</w:t>
      </w:r>
      <w:r>
        <w:rPr>
          <w:rFonts w:hint="eastAsia" w:ascii="仿宋_GB2312" w:hAnsi="仿宋_GB2312" w:eastAsia="仿宋_GB2312" w:cs="仿宋_GB2312"/>
          <w:color w:val="000000" w:themeColor="text1"/>
          <w:sz w:val="32"/>
          <w:szCs w:val="32"/>
          <w14:textFill>
            <w14:solidFill>
              <w14:schemeClr w14:val="tx1"/>
            </w14:solidFill>
          </w14:textFill>
        </w:rPr>
        <w:t>失养失修失管严重、存在较大安全隐患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急需改造的既有城市道路、桥梁、泵站、配套管线、综合管廊等市政公用管线类升级改造工程。配套管线是指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城市</w:t>
      </w:r>
      <w:r>
        <w:rPr>
          <w:rFonts w:hint="eastAsia" w:ascii="仿宋_GB2312" w:hAnsi="仿宋_GB2312" w:eastAsia="仿宋_GB2312" w:cs="仿宋_GB2312"/>
          <w:color w:val="000000" w:themeColor="text1"/>
          <w:sz w:val="32"/>
          <w:szCs w:val="32"/>
          <w14:textFill>
            <w14:solidFill>
              <w14:schemeClr w14:val="tx1"/>
            </w14:solidFill>
          </w14:textFill>
        </w:rPr>
        <w:t>规划区供水、排水、电力、燃气、热力、通信广播电视等管线及其附属设施。综合管廊是指在地下用于集中敷设配套管线及电力电缆的公共隧道。</w:t>
      </w:r>
    </w:p>
    <w:p w14:paraId="5C4627C1">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三、阶段办理事项</w:t>
      </w:r>
    </w:p>
    <w:p w14:paraId="603952C4">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简化立项用地规划许可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项目建设单位应及时在内蒙古自治区投资项目在线审批监管平台申请项目代码，审批部门核查后对项目进行即时赋码，项目代码将作为改造项目整个建设周期的唯一身份标识。</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政府投资项目办理</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政府投资项目建议书审批、政府投资项目可行性研究报告审批，</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社会投资项目办理企业投资项目备案等立项手续。</w:t>
      </w:r>
    </w:p>
    <w:p w14:paraId="1C689E44">
      <w:pPr>
        <w:keepNext w:val="0"/>
        <w:keepLines w:val="0"/>
        <w:pageBreakBefore w:val="0"/>
        <w:widowControl/>
        <w:kinsoku/>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精简合并审批阶段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将工程建设许可阶段和施工许可阶段合并为工程建设许可阶段</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，建设工程规划许可与建筑工程施工许可并联办理</w:t>
      </w:r>
      <w:r>
        <w:rPr>
          <w:rFonts w:hint="eastAsia" w:ascii="仿宋_GB2312" w:hAnsi="仿宋_GB2312" w:eastAsia="仿宋_GB2312" w:cs="仿宋_GB2312"/>
          <w:color w:val="000000" w:themeColor="text1"/>
          <w:sz w:val="32"/>
          <w:szCs w:val="32"/>
          <w14:textFill>
            <w14:solidFill>
              <w14:schemeClr w14:val="tx1"/>
            </w14:solidFill>
          </w14:textFill>
        </w:rPr>
        <w:t>。将市政管线升级改造规划设计方案审查时限纳入工程规划许可审批时限，进一步压缩审批时间。除重大市政管线（排水、</w:t>
      </w:r>
      <w:r>
        <w:rPr>
          <w:rFonts w:hint="eastAsia" w:ascii="仿宋_GB2312" w:hAnsi="仿宋_GB2312" w:eastAsia="仿宋_GB2312" w:cs="仿宋_GB2312"/>
          <w:color w:val="000000" w:themeColor="text1"/>
          <w:sz w:val="32"/>
          <w:szCs w:val="32"/>
          <w:lang w:eastAsia="zh-CN"/>
          <w14:textFill>
            <w14:solidFill>
              <w14:schemeClr w14:val="tx1"/>
            </w14:solidFill>
          </w14:textFill>
        </w:rPr>
        <w:t>供水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燃气、供热</w:t>
      </w:r>
      <w:r>
        <w:rPr>
          <w:rFonts w:hint="eastAsia" w:ascii="仿宋_GB2312" w:hAnsi="仿宋_GB2312" w:eastAsia="仿宋_GB2312" w:cs="仿宋_GB2312"/>
          <w:color w:val="000000" w:themeColor="text1"/>
          <w:sz w:val="32"/>
          <w:szCs w:val="32"/>
          <w14:textFill>
            <w14:solidFill>
              <w14:schemeClr w14:val="tx1"/>
            </w14:solidFill>
          </w14:textFill>
        </w:rPr>
        <w:t>等干管）外300米以下的管线工程，原管位原管径的管线更新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不涉及道路规划红线修改变更的城市道路升级改造工程</w:t>
      </w:r>
      <w:r>
        <w:rPr>
          <w:rFonts w:hint="eastAsia" w:ascii="仿宋_GB2312" w:hAnsi="仿宋_GB2312" w:eastAsia="仿宋_GB2312" w:cs="仿宋_GB2312"/>
          <w:color w:val="000000" w:themeColor="text1"/>
          <w:sz w:val="32"/>
          <w:szCs w:val="32"/>
          <w:lang w:eastAsia="zh-CN"/>
          <w14:textFill>
            <w14:solidFill>
              <w14:schemeClr w14:val="tx1"/>
            </w14:solidFill>
          </w14:textFill>
        </w:rPr>
        <w:t>及不占用市政管线敷设位置的各类用户管线接入工程</w:t>
      </w:r>
      <w:r>
        <w:rPr>
          <w:rFonts w:hint="eastAsia" w:ascii="仿宋_GB2312" w:hAnsi="仿宋_GB2312" w:eastAsia="仿宋_GB2312" w:cs="仿宋_GB2312"/>
          <w:color w:val="000000" w:themeColor="text1"/>
          <w:sz w:val="32"/>
          <w:szCs w:val="32"/>
          <w14:textFill>
            <w14:solidFill>
              <w14:schemeClr w14:val="tx1"/>
            </w14:solidFill>
          </w14:textFill>
        </w:rPr>
        <w:t>，免于办理建设工程规划许可证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31F657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简化施工许可要件。根据改造项目具体情况，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应当提交以下资料：</w:t>
      </w:r>
    </w:p>
    <w:p w14:paraId="5ED7E332">
      <w:pPr>
        <w:keepNext w:val="0"/>
        <w:keepLines w:val="0"/>
        <w:pageBreakBefore w:val="0"/>
        <w:numPr>
          <w:ilvl w:val="0"/>
          <w:numId w:val="0"/>
        </w:numPr>
        <w:wordWrap/>
        <w:topLinePunct/>
        <w:bidi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1.建筑工程施工许可证申请表；</w:t>
      </w:r>
    </w:p>
    <w:p w14:paraId="510437AC">
      <w:pPr>
        <w:keepNext w:val="0"/>
        <w:keepLines w:val="0"/>
        <w:pageBreakBefore w:val="0"/>
        <w:numPr>
          <w:ilvl w:val="0"/>
          <w:numId w:val="0"/>
        </w:numPr>
        <w:wordWrap/>
        <w:topLinePunct/>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建设工程规划许可证；</w:t>
      </w:r>
    </w:p>
    <w:p w14:paraId="33687A16">
      <w:pPr>
        <w:keepNext w:val="0"/>
        <w:keepLines w:val="0"/>
        <w:pageBreakBefore w:val="0"/>
        <w:numPr>
          <w:ilvl w:val="0"/>
          <w:numId w:val="0"/>
        </w:numPr>
        <w:wordWrap/>
        <w:topLinePunct/>
        <w:bidi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施工场地已具备施工条件、建设资金已经落实承诺书；</w:t>
      </w:r>
    </w:p>
    <w:p w14:paraId="20F30C94">
      <w:pPr>
        <w:keepNext w:val="0"/>
        <w:keepLines w:val="0"/>
        <w:pageBreakBefore w:val="0"/>
        <w:numPr>
          <w:ilvl w:val="0"/>
          <w:numId w:val="0"/>
        </w:numPr>
        <w:wordWrap/>
        <w:topLinePunct/>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4.中标通知书及施工总包合同（依法必须招标工程应提供中标通知书）；</w:t>
      </w:r>
    </w:p>
    <w:p w14:paraId="21025720">
      <w:pPr>
        <w:keepNext w:val="0"/>
        <w:keepLines w:val="0"/>
        <w:pageBreakBefore w:val="0"/>
        <w:numPr>
          <w:ilvl w:val="0"/>
          <w:numId w:val="0"/>
        </w:numPr>
        <w:wordWrap/>
        <w:topLinePunct/>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施工图设计文件审查合格书（联合图审）或承诺书；</w:t>
      </w:r>
    </w:p>
    <w:p w14:paraId="1D2415D2">
      <w:pPr>
        <w:keepNext w:val="0"/>
        <w:keepLines w:val="0"/>
        <w:pageBreakBefore w:val="0"/>
        <w:numPr>
          <w:ilvl w:val="0"/>
          <w:numId w:val="0"/>
        </w:numPr>
        <w:wordWrap/>
        <w:topLinePunct/>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6.建设、施工、监理、勘察设计单位法定代表人及项目负责人</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签署的工程质量终生责任承诺书和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建设、施工、监理单位法定代表人及项目负责人</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签署的安全生产责任承诺书。</w:t>
      </w:r>
    </w:p>
    <w:p w14:paraId="6A38AA8D">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优化市政设施建设类审批，</w:t>
      </w:r>
      <w:r>
        <w:rPr>
          <w:rFonts w:hint="eastAsia" w:ascii="仿宋_GB2312" w:hAnsi="仿宋_GB2312" w:eastAsia="仿宋_GB2312" w:cs="仿宋_GB2312"/>
          <w:color w:val="000000" w:themeColor="text1"/>
          <w:sz w:val="32"/>
          <w:szCs w:val="32"/>
          <w14:textFill>
            <w14:solidFill>
              <w14:schemeClr w14:val="tx1"/>
            </w14:solidFill>
          </w14:textFill>
        </w:rPr>
        <w:t>对管线长度150米以下的管线接入或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300米</w:t>
      </w:r>
      <w:r>
        <w:rPr>
          <w:rFonts w:hint="eastAsia" w:ascii="仿宋_GB2312" w:hAnsi="仿宋_GB2312" w:eastAsia="仿宋_GB2312" w:cs="仿宋_GB2312"/>
          <w:color w:val="000000" w:themeColor="text1"/>
          <w:sz w:val="32"/>
          <w:szCs w:val="32"/>
          <w14:textFill>
            <w14:solidFill>
              <w14:schemeClr w14:val="tx1"/>
            </w14:solidFill>
          </w14:textFill>
        </w:rPr>
        <w:t>以</w:t>
      </w:r>
      <w:r>
        <w:rPr>
          <w:rFonts w:hint="eastAsia" w:ascii="仿宋_GB2312" w:hAnsi="仿宋_GB2312" w:eastAsia="仿宋_GB2312" w:cs="仿宋_GB2312"/>
          <w:color w:val="000000" w:themeColor="text1"/>
          <w:sz w:val="32"/>
          <w:szCs w:val="32"/>
          <w:lang w:eastAsia="zh-CN"/>
          <w14:textFill>
            <w14:solidFill>
              <w14:schemeClr w14:val="tx1"/>
            </w14:solidFill>
          </w14:textFill>
        </w:rPr>
        <w:t>下</w:t>
      </w:r>
      <w:r>
        <w:rPr>
          <w:rFonts w:hint="eastAsia" w:ascii="仿宋_GB2312" w:hAnsi="仿宋_GB2312" w:eastAsia="仿宋_GB2312" w:cs="仿宋_GB2312"/>
          <w:color w:val="000000" w:themeColor="text1"/>
          <w:sz w:val="32"/>
          <w:szCs w:val="32"/>
          <w14:textFill>
            <w14:solidFill>
              <w14:schemeClr w14:val="tx1"/>
            </w14:solidFill>
          </w14:textFill>
        </w:rPr>
        <w:t>直接服务用户的管线工程，若不涉及新路和重要敏感路段树木移植和古树名木保护范围的，在不影响交通安全的情况下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由建设单位明确破路方案、交通组织方案，承诺文明施工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占路保护及不低于原设计标准的恢复方式，按简易程序审批办理，不再进行现场踏勘，向</w:t>
      </w:r>
      <w:r>
        <w:rPr>
          <w:rFonts w:hint="eastAsia" w:ascii="仿宋_GB2312" w:hAnsi="仿宋_GB2312" w:eastAsia="仿宋_GB2312" w:cs="仿宋_GB2312"/>
          <w:color w:val="000000" w:themeColor="text1"/>
          <w:sz w:val="32"/>
          <w:szCs w:val="32"/>
          <w:lang w:eastAsia="zh-CN"/>
          <w14:textFill>
            <w14:solidFill>
              <w14:schemeClr w14:val="tx1"/>
            </w14:solidFill>
          </w14:textFill>
        </w:rPr>
        <w:t>住建（</w:t>
      </w:r>
      <w:r>
        <w:rPr>
          <w:rFonts w:hint="eastAsia" w:ascii="仿宋_GB2312" w:hAnsi="仿宋_GB2312" w:eastAsia="仿宋_GB2312" w:cs="仿宋_GB2312"/>
          <w:color w:val="000000" w:themeColor="text1"/>
          <w:sz w:val="32"/>
          <w:szCs w:val="32"/>
          <w14:textFill>
            <w14:solidFill>
              <w14:schemeClr w14:val="tx1"/>
            </w14:solidFill>
          </w14:textFill>
        </w:rPr>
        <w:t>城市管理部门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）或相关部门</w:t>
      </w:r>
      <w:r>
        <w:rPr>
          <w:rFonts w:hint="eastAsia" w:ascii="仿宋_GB2312" w:hAnsi="仿宋_GB2312" w:eastAsia="仿宋_GB2312" w:cs="仿宋_GB2312"/>
          <w:color w:val="000000" w:themeColor="text1"/>
          <w:sz w:val="32"/>
          <w:szCs w:val="32"/>
          <w14:textFill>
            <w14:solidFill>
              <w14:schemeClr w14:val="tx1"/>
            </w14:solidFill>
          </w14:textFill>
        </w:rPr>
        <w:t>承诺按时恢复原状并报备后，实行告知承诺备案制。</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城市更新</w:t>
      </w:r>
      <w:r>
        <w:rPr>
          <w:rFonts w:hint="eastAsia" w:ascii="仿宋_GB2312" w:hAnsi="仿宋_GB2312" w:eastAsia="仿宋_GB2312" w:cs="仿宋_GB2312"/>
          <w:color w:val="000000" w:themeColor="text1"/>
          <w:sz w:val="32"/>
          <w:szCs w:val="32"/>
          <w14:textFill>
            <w14:solidFill>
              <w14:schemeClr w14:val="tx1"/>
            </w14:solidFill>
          </w14:textFill>
        </w:rPr>
        <w:t>项目无需办理环境影响评价手续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B70E966">
      <w:pPr>
        <w:keepNext w:val="0"/>
        <w:keepLines w:val="0"/>
        <w:pageBreakBefore w:val="0"/>
        <w:widowControl/>
        <w:numPr>
          <w:ilvl w:val="0"/>
          <w:numId w:val="1"/>
        </w:numPr>
        <w:suppressLineNumbers w:val="0"/>
        <w:wordWrap/>
        <w:topLinePunct/>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简化竣工验收流程</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。城市更新</w:t>
      </w:r>
      <w:r>
        <w:rPr>
          <w:rFonts w:hint="eastAsia" w:ascii="仿宋_GB2312" w:hAnsi="仿宋_GB2312" w:eastAsia="仿宋_GB2312" w:cs="仿宋_GB2312"/>
          <w:color w:val="000000" w:themeColor="text1"/>
          <w:sz w:val="32"/>
          <w:szCs w:val="32"/>
          <w14:textFill>
            <w14:solidFill>
              <w14:schemeClr w14:val="tx1"/>
            </w14:solidFill>
          </w14:textFill>
        </w:rPr>
        <w:t>项目，满足联合验收条件后，</w:t>
      </w:r>
      <w:r>
        <w:rPr>
          <w:rFonts w:hint="eastAsia" w:ascii="仿宋_GB2312" w:hAnsi="仿宋_GB2312" w:eastAsia="仿宋_GB2312" w:cs="仿宋_GB2312"/>
          <w:color w:val="000000" w:themeColor="text1"/>
          <w:sz w:val="32"/>
          <w:szCs w:val="32"/>
          <w:lang w:eastAsia="zh-CN"/>
          <w14:textFill>
            <w14:solidFill>
              <w14:schemeClr w14:val="tx1"/>
            </w14:solidFill>
          </w14:textFill>
        </w:rPr>
        <w:t>实行</w:t>
      </w:r>
      <w:r>
        <w:rPr>
          <w:rFonts w:hint="eastAsia" w:ascii="仿宋_GB2312" w:hAnsi="仿宋_GB2312" w:eastAsia="仿宋_GB2312" w:cs="仿宋_GB2312"/>
          <w:color w:val="000000" w:themeColor="text1"/>
          <w:sz w:val="32"/>
          <w:szCs w:val="32"/>
          <w14:textFill>
            <w14:solidFill>
              <w14:schemeClr w14:val="tx1"/>
            </w14:solidFill>
          </w14:textFill>
        </w:rPr>
        <w:t>全程网上办理，牵头部门联合专项验收部门进行现场勘验，出具联合验收结论意见文书。</w:t>
      </w:r>
    </w:p>
    <w:p w14:paraId="652049C8">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办理竣工验收备案应提供以下资料：</w:t>
      </w:r>
    </w:p>
    <w:p w14:paraId="0E81FF83">
      <w:pPr>
        <w:keepNext w:val="0"/>
        <w:keepLines w:val="0"/>
        <w:pageBreakBefore w:val="0"/>
        <w:widowControl/>
        <w:numPr>
          <w:ilvl w:val="0"/>
          <w:numId w:val="0"/>
        </w:numPr>
        <w:suppressLineNumbers w:val="0"/>
        <w:wordWrap/>
        <w:topLinePunct/>
        <w:bidi w:val="0"/>
        <w:spacing w:line="560" w:lineRule="exact"/>
        <w:ind w:left="0" w:firstLine="640" w:firstLineChars="200"/>
        <w:jc w:val="both"/>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1.房屋建筑和市政基础设施工程竣工验收备案申请表</w:t>
      </w:r>
    </w:p>
    <w:p w14:paraId="6B3C75B3">
      <w:pPr>
        <w:keepNext w:val="0"/>
        <w:keepLines w:val="0"/>
        <w:pageBreakBefore w:val="0"/>
        <w:widowControl/>
        <w:numPr>
          <w:ilvl w:val="0"/>
          <w:numId w:val="0"/>
        </w:numPr>
        <w:suppressLineNumbers w:val="0"/>
        <w:wordWrap/>
        <w:topLinePunct/>
        <w:bidi w:val="0"/>
        <w:spacing w:line="560" w:lineRule="exact"/>
        <w:ind w:left="0" w:firstLine="640" w:firstLineChars="200"/>
        <w:jc w:val="both"/>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2.工程竣工验收报告（包含勘察单位质量检查评定报告、设计单位质量检查评定报告、建设工程竣工报告、监理单位工程质量评估报告和消防查验报告）</w:t>
      </w:r>
    </w:p>
    <w:p w14:paraId="7A8748DE">
      <w:pPr>
        <w:keepNext w:val="0"/>
        <w:keepLines w:val="0"/>
        <w:pageBreakBefore w:val="0"/>
        <w:widowControl/>
        <w:suppressLineNumbers w:val="0"/>
        <w:wordWrap/>
        <w:topLinePunct/>
        <w:bidi w:val="0"/>
        <w:spacing w:line="560" w:lineRule="exact"/>
        <w:ind w:left="0" w:firstLine="640" w:firstLineChars="200"/>
        <w:jc w:val="both"/>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3.施工单位签署的工程质量保修书</w:t>
      </w:r>
    </w:p>
    <w:p w14:paraId="392FD0E0">
      <w:pPr>
        <w:keepNext w:val="0"/>
        <w:keepLines w:val="0"/>
        <w:pageBreakBefore w:val="0"/>
        <w:widowControl/>
        <w:suppressLineNumbers w:val="0"/>
        <w:wordWrap/>
        <w:topLinePunct/>
        <w:bidi w:val="0"/>
        <w:spacing w:line="560" w:lineRule="exact"/>
        <w:ind w:left="0" w:firstLine="640" w:firstLineChars="200"/>
        <w:jc w:val="both"/>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4.规划部门出具的认可文件或者准许使用文件</w:t>
      </w:r>
    </w:p>
    <w:p w14:paraId="6F1462E1">
      <w:pPr>
        <w:keepNext w:val="0"/>
        <w:keepLines w:val="0"/>
        <w:pageBreakBefore w:val="0"/>
        <w:widowControl/>
        <w:suppressLineNumbers w:val="0"/>
        <w:wordWrap/>
        <w:topLinePunct/>
        <w:bidi w:val="0"/>
        <w:spacing w:line="560" w:lineRule="exact"/>
        <w:ind w:left="0" w:firstLine="640" w:firstLineChars="200"/>
        <w:jc w:val="both"/>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5.工程质量监督报告</w:t>
      </w:r>
    </w:p>
    <w:p w14:paraId="0E48B8E2">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、工作要求</w:t>
      </w:r>
    </w:p>
    <w:p w14:paraId="444C9A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）强化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责任意识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单位要树立全局观念，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要加强审批人员、综窗人员城市市政更新审批服务方面业务培训，不断提升审批服务水平，切实提高企业群众满意度和获得感，</w:t>
      </w:r>
      <w:r>
        <w:rPr>
          <w:rFonts w:hint="eastAsia" w:ascii="仿宋_GB2312" w:hAnsi="仿宋_GB2312" w:eastAsia="仿宋_GB2312" w:cs="仿宋_GB2312"/>
          <w:color w:val="000000" w:themeColor="text1"/>
          <w:sz w:val="32"/>
          <w:szCs w:val="32"/>
          <w14:textFill>
            <w14:solidFill>
              <w14:schemeClr w14:val="tx1"/>
            </w14:solidFill>
          </w14:textFill>
        </w:rPr>
        <w:t>确保城市</w:t>
      </w:r>
      <w:r>
        <w:rPr>
          <w:rFonts w:hint="eastAsia" w:ascii="仿宋_GB2312" w:hAnsi="仿宋_GB2312" w:eastAsia="仿宋_GB2312" w:cs="仿宋_GB2312"/>
          <w:color w:val="000000" w:themeColor="text1"/>
          <w:sz w:val="32"/>
          <w:szCs w:val="32"/>
          <w:lang w:eastAsia="zh-CN"/>
          <w14:textFill>
            <w14:solidFill>
              <w14:schemeClr w14:val="tx1"/>
            </w14:solidFill>
          </w14:textFill>
        </w:rPr>
        <w:t>市政</w:t>
      </w:r>
      <w:r>
        <w:rPr>
          <w:rFonts w:hint="eastAsia" w:ascii="仿宋_GB2312" w:hAnsi="仿宋_GB2312" w:eastAsia="仿宋_GB2312" w:cs="仿宋_GB2312"/>
          <w:color w:val="000000" w:themeColor="text1"/>
          <w:sz w:val="32"/>
          <w:szCs w:val="32"/>
          <w14:textFill>
            <w14:solidFill>
              <w14:schemeClr w14:val="tx1"/>
            </w14:solidFill>
          </w14:textFill>
        </w:rPr>
        <w:t>更新工程实施过程中</w:t>
      </w:r>
      <w:r>
        <w:rPr>
          <w:rFonts w:hint="eastAsia" w:ascii="仿宋_GB2312" w:hAnsi="仿宋_GB2312" w:eastAsia="仿宋_GB2312" w:cs="仿宋_GB2312"/>
          <w:color w:val="000000" w:themeColor="text1"/>
          <w:sz w:val="32"/>
          <w:szCs w:val="32"/>
          <w:lang w:eastAsia="zh-CN"/>
          <w14:textFill>
            <w14:solidFill>
              <w14:schemeClr w14:val="tx1"/>
            </w14:solidFill>
          </w14:textFill>
        </w:rPr>
        <w:t>各项</w:t>
      </w:r>
      <w:r>
        <w:rPr>
          <w:rFonts w:hint="eastAsia" w:ascii="仿宋_GB2312" w:hAnsi="仿宋_GB2312" w:eastAsia="仿宋_GB2312" w:cs="仿宋_GB2312"/>
          <w:color w:val="000000" w:themeColor="text1"/>
          <w:sz w:val="32"/>
          <w:szCs w:val="32"/>
          <w14:textFill>
            <w14:solidFill>
              <w14:schemeClr w14:val="tx1"/>
            </w14:solidFill>
          </w14:textFill>
        </w:rPr>
        <w:t>工作按时落到实</w:t>
      </w:r>
      <w:r>
        <w:rPr>
          <w:rFonts w:hint="eastAsia" w:ascii="仿宋_GB2312" w:hAnsi="仿宋_GB2312" w:eastAsia="仿宋_GB2312" w:cs="仿宋_GB2312"/>
          <w:color w:val="000000" w:themeColor="text1"/>
          <w:sz w:val="32"/>
          <w:szCs w:val="32"/>
          <w:lang w:eastAsia="zh-CN"/>
          <w14:textFill>
            <w14:solidFill>
              <w14:schemeClr w14:val="tx1"/>
            </w14:solidFill>
          </w14:textFill>
        </w:rPr>
        <w:t>处。</w:t>
      </w:r>
    </w:p>
    <w:p w14:paraId="1990B637">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（二）加强事中事后监管</w:t>
      </w:r>
      <w:r>
        <w:rPr>
          <w:rFonts w:hint="eastAsia" w:ascii="仿宋_GB2312" w:hAnsi="仿宋_GB2312" w:eastAsia="仿宋_GB2312" w:cs="仿宋_GB2312"/>
          <w:color w:val="000000" w:themeColor="text1"/>
          <w:sz w:val="32"/>
          <w:szCs w:val="32"/>
          <w14:textFill>
            <w14:solidFill>
              <w14:schemeClr w14:val="tx1"/>
            </w14:solidFill>
          </w14:textFill>
        </w:rPr>
        <w:t>。对改造类项目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单位要</w:t>
      </w:r>
      <w:r>
        <w:rPr>
          <w:rFonts w:hint="eastAsia" w:ascii="仿宋_GB2312" w:hAnsi="仿宋_GB2312" w:eastAsia="仿宋_GB2312" w:cs="仿宋_GB2312"/>
          <w:color w:val="000000" w:themeColor="text1"/>
          <w:sz w:val="32"/>
          <w:szCs w:val="32"/>
          <w14:textFill>
            <w14:solidFill>
              <w14:schemeClr w14:val="tx1"/>
            </w14:solidFill>
          </w14:textFill>
        </w:rPr>
        <w:t>开展联合监督检查，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并根据检查结果实行</w:t>
      </w:r>
      <w:r>
        <w:rPr>
          <w:rFonts w:hint="eastAsia" w:ascii="仿宋_GB2312" w:hAnsi="仿宋_GB2312" w:eastAsia="仿宋_GB2312" w:cs="仿宋_GB2312"/>
          <w:color w:val="000000" w:themeColor="text1"/>
          <w:sz w:val="32"/>
          <w:szCs w:val="32"/>
          <w14:textFill>
            <w14:solidFill>
              <w14:schemeClr w14:val="tx1"/>
            </w14:solidFill>
          </w14:textFill>
        </w:rPr>
        <w:t>差异化事中事后监管，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同步完善信用管理机制，强化信用监管。</w:t>
      </w:r>
    </w:p>
    <w:p w14:paraId="75FB1664">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bookmarkStart w:id="0" w:name="_GoBack"/>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做好宣</w:t>
      </w:r>
      <w:r>
        <w:rPr>
          <w:rFonts w:hint="eastAsia" w:ascii="仿宋_GB2312" w:hAnsi="仿宋_GB2312" w:eastAsia="仿宋_GB2312" w:cs="仿宋_GB2312"/>
          <w:color w:val="000000" w:themeColor="text1"/>
          <w:sz w:val="32"/>
          <w:szCs w:val="32"/>
          <w:lang w:eastAsia="zh-CN"/>
          <w14:textFill>
            <w14:solidFill>
              <w14:schemeClr w14:val="tx1"/>
            </w14:solidFill>
          </w14:textFill>
        </w:rPr>
        <w:t>传工作。让企业和办事群众知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晓</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城市市政更新工程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改革相关内容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，实现城市市政更新全流程在工改系统的应用，并将典型案例、经验总结、存在问题及时上报。</w:t>
      </w:r>
    </w:p>
    <w:p w14:paraId="49FD9B9A">
      <w:pPr>
        <w:keepNext w:val="0"/>
        <w:keepLines w:val="0"/>
        <w:pageBreakBefore w:val="0"/>
        <w:widowControl/>
        <w:kinsoku w:val="0"/>
        <w:wordWrap/>
        <w:overflowPunct/>
        <w:topLinePunct/>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4A8099">
      <w:pPr>
        <w:pStyle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226D3D7">
      <w:pPr>
        <w:pStyle w:val="9"/>
        <w:rPr>
          <w:rFonts w:hint="eastAsia" w:ascii="仿宋_GB2312" w:hAnsi="仿宋_GB2312" w:eastAsia="仿宋_GB2312" w:cs="仿宋_GB2312"/>
          <w:color w:val="000000" w:themeColor="text1"/>
          <w:sz w:val="32"/>
          <w:szCs w:val="32"/>
          <w14:textFill>
            <w14:solidFill>
              <w14:schemeClr w14:val="tx1"/>
            </w14:solidFill>
          </w14:textFill>
        </w:rPr>
      </w:pPr>
    </w:p>
    <w:p w14:paraId="7E2F87F9">
      <w:pPr>
        <w:pStyle w:val="9"/>
        <w:rPr>
          <w:rFonts w:hint="eastAsia" w:ascii="仿宋_GB2312" w:hAnsi="仿宋_GB2312" w:eastAsia="仿宋_GB2312" w:cs="仿宋_GB2312"/>
          <w:color w:val="000000" w:themeColor="text1"/>
          <w:sz w:val="32"/>
          <w:szCs w:val="32"/>
          <w14:textFill>
            <w14:solidFill>
              <w14:schemeClr w14:val="tx1"/>
            </w14:solidFill>
          </w14:textFill>
        </w:rPr>
      </w:pPr>
    </w:p>
    <w:p w14:paraId="31BD0B05">
      <w:pPr>
        <w:keepNext w:val="0"/>
        <w:keepLines w:val="0"/>
        <w:pageBreakBefore w:val="0"/>
        <w:widowControl/>
        <w:kinsoku w:val="0"/>
        <w:wordWrap/>
        <w:overflowPunct/>
        <w:topLinePunct/>
        <w:autoSpaceDE w:val="0"/>
        <w:autoSpaceDN w:val="0"/>
        <w:bidi w:val="0"/>
        <w:adjustRightInd w:val="0"/>
        <w:snapToGrid w:val="0"/>
        <w:spacing w:line="560" w:lineRule="exact"/>
        <w:ind w:left="0" w:firstLine="420" w:firstLineChars="200"/>
        <w:jc w:val="left"/>
        <w:textAlignment w:val="auto"/>
        <w:rPr>
          <w:color w:val="000000" w:themeColor="text1"/>
          <w14:textFill>
            <w14:solidFill>
              <w14:schemeClr w14:val="tx1"/>
            </w14:solidFill>
          </w14:textFill>
        </w:rPr>
      </w:pPr>
    </w:p>
    <w:sectPr>
      <w:headerReference r:id="rId5" w:type="default"/>
      <w:footerReference r:id="rId6" w:type="default"/>
      <w:pgSz w:w="11906" w:h="16838"/>
      <w:pgMar w:top="1587" w:right="1474" w:bottom="1587" w:left="147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CD6554-6E2E-43D7-9868-0A49DE2E98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52FFC66-8807-42F2-A8F0-D0F98517F159}"/>
  </w:font>
  <w:font w:name="仿宋_GB2312">
    <w:altName w:val="仿宋"/>
    <w:panose1 w:val="02010609030101010101"/>
    <w:charset w:val="86"/>
    <w:family w:val="auto"/>
    <w:pitch w:val="default"/>
    <w:sig w:usb0="00000000" w:usb1="00000000" w:usb2="00000000" w:usb3="00000000" w:csb0="00040000" w:csb1="00000000"/>
    <w:embedRegular r:id="rId3" w:fontKey="{C65FD17B-78E6-487F-A0E2-9D5A7EC278F0}"/>
  </w:font>
  <w:font w:name="方正黑体_GBK">
    <w:altName w:val="微软雅黑"/>
    <w:panose1 w:val="02000000000000000000"/>
    <w:charset w:val="86"/>
    <w:family w:val="auto"/>
    <w:pitch w:val="default"/>
    <w:sig w:usb0="00000000" w:usb1="00000000" w:usb2="00000000" w:usb3="00000000" w:csb0="00040000" w:csb1="00000000"/>
    <w:embedRegular r:id="rId4" w:fontKey="{F2BEF4B6-CAE2-4C4D-9CC3-04BC0A56954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AD69">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8544">
    <w:pPr>
      <w:spacing w:line="14" w:lineRule="auto"/>
      <w:rPr>
        <w:rFonts w:hint="eastAsia" w:ascii="Arial" w:eastAsia="宋体"/>
        <w:sz w:val="2"/>
        <w:lang w:val="en-US" w:eastAsia="zh-CN"/>
      </w:rPr>
    </w:pPr>
    <w:r>
      <w:rPr>
        <w:rFonts w:hint="eastAsia" w:eastAsia="宋体"/>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5A89"/>
    <w:multiLevelType w:val="singleLevel"/>
    <w:tmpl w:val="7FFF5A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JhMzUyOGZiN2NiYTc2OGRhY2UxODc4MDM2YTZjOTIifQ=="/>
  </w:docVars>
  <w:rsids>
    <w:rsidRoot w:val="00000000"/>
    <w:rsid w:val="002918A7"/>
    <w:rsid w:val="043877D1"/>
    <w:rsid w:val="0AC821A2"/>
    <w:rsid w:val="0B6A08EC"/>
    <w:rsid w:val="132D77BF"/>
    <w:rsid w:val="182438BA"/>
    <w:rsid w:val="1B293B31"/>
    <w:rsid w:val="2159039A"/>
    <w:rsid w:val="218D7FF1"/>
    <w:rsid w:val="29C64A8E"/>
    <w:rsid w:val="2AD68888"/>
    <w:rsid w:val="2CD16E76"/>
    <w:rsid w:val="374F3348"/>
    <w:rsid w:val="3AF419BF"/>
    <w:rsid w:val="3BB6F9A6"/>
    <w:rsid w:val="3BFF0F14"/>
    <w:rsid w:val="3EFF9708"/>
    <w:rsid w:val="3FB7B03E"/>
    <w:rsid w:val="3FFB2DFC"/>
    <w:rsid w:val="43A531B9"/>
    <w:rsid w:val="48F73909"/>
    <w:rsid w:val="4A2F9415"/>
    <w:rsid w:val="4A7A504B"/>
    <w:rsid w:val="4A9B8035"/>
    <w:rsid w:val="52D55975"/>
    <w:rsid w:val="55DA7DF7"/>
    <w:rsid w:val="57FAF021"/>
    <w:rsid w:val="5AD770CA"/>
    <w:rsid w:val="5CDD2AE3"/>
    <w:rsid w:val="5E290FBE"/>
    <w:rsid w:val="5EF592A3"/>
    <w:rsid w:val="5F933708"/>
    <w:rsid w:val="65785357"/>
    <w:rsid w:val="65FBCB49"/>
    <w:rsid w:val="679F23C7"/>
    <w:rsid w:val="67DB2146"/>
    <w:rsid w:val="6DEDB544"/>
    <w:rsid w:val="6F13A7C8"/>
    <w:rsid w:val="6FFEA06C"/>
    <w:rsid w:val="75B46BD9"/>
    <w:rsid w:val="76FF05AD"/>
    <w:rsid w:val="777503F2"/>
    <w:rsid w:val="78ED2A12"/>
    <w:rsid w:val="7C2B31F3"/>
    <w:rsid w:val="7D34515B"/>
    <w:rsid w:val="7D7F7245"/>
    <w:rsid w:val="7DFE015D"/>
    <w:rsid w:val="7F462FC7"/>
    <w:rsid w:val="7F570512"/>
    <w:rsid w:val="7FCD2F38"/>
    <w:rsid w:val="7FFF9E7A"/>
    <w:rsid w:val="9C5C4C33"/>
    <w:rsid w:val="9FF37D31"/>
    <w:rsid w:val="ADF345F5"/>
    <w:rsid w:val="B776FAE4"/>
    <w:rsid w:val="B9BC2A2C"/>
    <w:rsid w:val="BFDFAD31"/>
    <w:rsid w:val="CA7D4D20"/>
    <w:rsid w:val="E7F72449"/>
    <w:rsid w:val="EFBF1B3A"/>
    <w:rsid w:val="EFF7DE16"/>
    <w:rsid w:val="F37FC9DE"/>
    <w:rsid w:val="F7F7BB83"/>
    <w:rsid w:val="F7FF7B89"/>
    <w:rsid w:val="F97DE07E"/>
    <w:rsid w:val="FEB7F304"/>
    <w:rsid w:val="FFCF5E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adjustRightInd w:val="0"/>
      <w:spacing w:before="200" w:after="120" w:line="300" w:lineRule="auto"/>
      <w:ind w:left="420" w:leftChars="200" w:firstLine="420"/>
      <w:jc w:val="left"/>
      <w:textAlignment w:val="baseline"/>
    </w:pPr>
    <w:rPr>
      <w:rFonts w:ascii="Arial" w:hAnsi="Arial"/>
      <w:color w:val="000000"/>
      <w:sz w:val="22"/>
      <w:lang w:val="en-GB" w:eastAsia="en-US"/>
    </w:r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customStyle="1" w:styleId="9">
    <w:name w:val="正文文本缩进 21"/>
    <w:basedOn w:val="1"/>
    <w:qFormat/>
    <w:uiPriority w:val="0"/>
    <w:pPr>
      <w:spacing w:line="480" w:lineRule="auto"/>
      <w:ind w:left="200" w:left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c3fae632-4d9b-42e5-a2a9-b1603187a0bd</errorID>
      <errorWord> </errorWord>
      <group>L1_Punc</group>
      <groupName>标点问题</groupName>
      <ability>L2_Punc</ability>
      <abilityName>标点符号检查</abilityName>
      <candidateList>
        <item/>
      </candidateList>
      <explain>此处空格冗余，建议删除。</explain>
      <paraID>119AA71C</paraID>
      <start>13</start>
      <end>13</end>
      <status>modified</status>
      <modifiedWord/>
      <trackRevisions>false</trackRevisions>
    </reviewItem>
    <reviewItem>
      <errorID>1abe9f2c-094c-43ec-a528-ed28beb8912d</errorID>
      <errorWord> </errorWord>
      <group>L1_Punc</group>
      <groupName>标点问题</groupName>
      <ability>L2_Punc</ability>
      <abilityName>标点符号检查</abilityName>
      <candidateList>
        <item/>
      </candidateList>
      <explain>此处空格冗余，建议删除。</explain>
      <paraID>119AA71C</paraID>
      <start>60</start>
      <end>60</end>
      <status>modified</status>
      <modifiedWord/>
      <trackRevisions>false</trackRevisions>
    </reviewItem>
    <reviewItem>
      <errorID>ec97e757-5ea6-4943-a382-7be13bbacd96</errorID>
      <errorWord> </errorWord>
      <group>L1_Punc</group>
      <groupName>标点问题</groupName>
      <ability>L2_Punc</ability>
      <abilityName>标点符号检查</abilityName>
      <candidateList>
        <item/>
      </candidateList>
      <explain>此处空格冗余，建议删除。</explain>
      <paraID>119AA71C</paraID>
      <start>65</start>
      <end>65</end>
      <status>modified</status>
      <modifiedWord/>
      <trackRevisions>false</trackRevisions>
    </reviewItem>
    <reviewItem>
      <errorID>bbcef41c-b8f8-44b8-aee8-00c19b731d81</errorID>
      <errorWord>大力提升</errorWord>
      <group>L1_Grammar</group>
      <groupName>语法问题</groupName>
      <ability>L2_Grammar</ability>
      <abilityName>语法错误</abilityName>
      <candidateList>
        <item>大力</item>
      </candidateList>
      <explain/>
      <paraID>119AA71C</paraID>
      <start>76</start>
      <end>80</end>
      <status>unmodified</status>
      <modifiedWord/>
      <trackRevisions>false</trackRevisions>
    </reviewItem>
    <reviewItem>
      <errorID>b29e1de9-f7d1-479e-b9ae-2ffdfa261720</errorID>
      <errorWord> </errorWord>
      <group>L1_Punc</group>
      <groupName>标点问题</groupName>
      <ability>L2_Punc</ability>
      <abilityName>标点符号检查</abilityName>
      <candidateList>
        <item/>
      </candidateList>
      <explain>此处空格冗余，建议删除。</explain>
      <paraID>27DF0094</paraID>
      <start>24</start>
      <end>24</end>
      <status>modified</status>
      <modifiedWord/>
      <trackRevisions>false</trackRevisions>
    </reviewItem>
    <reviewItem>
      <errorID>9a258cdb-91c9-4317-a3ce-7110fed51c2f</errorID>
      <errorWord>城市更新工程</errorWord>
      <group>L1_Other</group>
      <groupName>其他问题</groupName>
      <ability>L2_Consistency</ability>
      <abilityName>一致性检查</abilityName>
      <candidateList>
        <item>城市市政更新工程</item>
      </candidateList>
      <explain>术语一致性：文本标题及多处表述为‘城市市政更新工程’，‘城市更新工程’与之不一致，应统一表述</explain>
      <paraID>5A9EAD95</paraID>
      <start>6</start>
      <end>12</end>
      <status>unmodified</status>
      <modifiedWord/>
      <trackRevisions>false</trackRevisions>
    </reviewItem>
    <reviewItem>
      <errorID>c8bb6c70-5dff-46f1-b62f-2122b5b0749e</errorID>
      <errorWord>，</errorWord>
      <group>L1_Word</group>
      <groupName>字词问题</groupName>
      <ability>L2_Typo</ability>
      <abilityName>字词错误</abilityName>
      <candidateList>
        <item>，经</item>
      </candidateList>
      <explain/>
      <paraID>603952C4</paraID>
      <start>48</start>
      <end>49</end>
      <status>unmodified</status>
      <modifiedWord/>
      <trackRevisions>false</trackRevisions>
    </reviewItem>
    <reviewItem>
      <errorID>b301de83-def1-42e7-ba27-4822e15e4bac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5ED7E332</paraID>
      <start>0</start>
      <end>2</end>
      <status>modified</status>
      <modifiedWord>1.</modifiedWord>
      <trackRevisions>false</trackRevisions>
    </reviewItem>
    <reviewItem>
      <errorID>511f53fe-c7db-4c2f-9f77-52c6dfb862c5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510437AC</paraID>
      <start>0</start>
      <end>2</end>
      <status>modified</status>
      <modifiedWord>2.</modifiedWord>
      <trackRevisions>false</trackRevisions>
    </reviewItem>
    <reviewItem>
      <errorID>77ed813f-47fb-4ba4-b662-be9afa7a69ba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33687A16</paraID>
      <start>0</start>
      <end>2</end>
      <status>modified</status>
      <modifiedWord>3.</modifiedWord>
      <trackRevisions>false</trackRevisions>
    </reviewItem>
    <reviewItem>
      <errorID>5fc04ac5-6c70-4baa-a732-54ac93c22d18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20F30C94</paraID>
      <start>0</start>
      <end>2</end>
      <status>modified</status>
      <modifiedWord>4.</modifiedWord>
      <trackRevisions>false</trackRevisions>
    </reviewItem>
    <reviewItem>
      <errorID>682c884b-2c6e-415e-97c8-5a3d966d8c98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21025720</paraID>
      <start>0</start>
      <end>2</end>
      <status>modified</status>
      <modifiedWord>5.</modifiedWord>
      <trackRevisions>false</trackRevisions>
    </reviewItem>
    <reviewItem>
      <errorID>151d9ca8-172e-44e5-b03f-6286ee579191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1D2415D2</paraID>
      <start>0</start>
      <end>2</end>
      <status>modified</status>
      <modifiedWord>6.</modifiedWord>
      <trackRevisions>false</trackRevisions>
    </reviewItem>
    <reviewItem>
      <errorID>20dceb6f-834f-4099-9100-f1f1527a4831</errorID>
      <errorWord>终生</errorWord>
      <group>L1_Word</group>
      <groupName>字词问题</groupName>
      <ability>L2_Typo</ability>
      <abilityName>字词错误</abilityName>
      <candidateList>
        <item>终身</item>
      </candidateList>
      <explain/>
      <paraID>1D2415D2</paraID>
      <start>35</start>
      <end>37</end>
      <status>unmodified</status>
      <modifiedWord/>
      <trackRevisions>false</trackRevisions>
    </reviewItem>
    <reviewItem>
      <errorID>00491905-b7e1-43dc-a32b-cf1c15c7ec10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E81FF83</paraID>
      <start>0</start>
      <end>2</end>
      <status>modified</status>
      <modifiedWord>1.</modifiedWord>
      <trackRevisions>false</trackRevisions>
    </reviewItem>
    <reviewItem>
      <errorID>19e836fa-6b89-4ecc-a711-75f119ddc677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6B3C75B3</paraID>
      <start>0</start>
      <end>2</end>
      <status>modified</status>
      <modifiedWord>2.</modifiedWord>
      <trackRevisions>false</trackRevisions>
    </reviewItem>
    <reviewItem>
      <errorID>b96e1d87-0052-44ae-8333-e7e2f9c1592d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7A8748DE</paraID>
      <start>0</start>
      <end>2</end>
      <status>modified</status>
      <modifiedWord>3.</modifiedWord>
      <trackRevisions>false</trackRevisions>
    </reviewItem>
    <reviewItem>
      <errorID>71acb474-8849-4f9d-a3f8-97ff5d26f619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392FD0E0</paraID>
      <start>0</start>
      <end>2</end>
      <status>modified</status>
      <modifiedWord>4.</modifiedWord>
      <trackRevisions>false</trackRevisions>
    </reviewItem>
    <reviewItem>
      <errorID>f4ccb41b-1dfe-4782-8608-5f556bd6f234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6F1462E1</paraID>
      <start>0</start>
      <end>2</end>
      <status>modified</status>
      <modifiedWord>5.</modifiedWord>
      <trackRevisions>false</trackRevisions>
    </reviewItem>
    <reviewItem>
      <errorID>e3c86ed0-9c53-4076-a4cf-b0acc8a60116</errorID>
      <errorWord>城市</errorWord>
      <group>L1_Word</group>
      <groupName>字词问题</groupName>
      <ability>L2_Typo</ability>
      <abilityName>字词错误</abilityName>
      <candidateList>
        <item>在城市</item>
      </candidateList>
      <explain/>
      <paraID>444C9A3A</paraID>
      <start>37</start>
      <end>39</end>
      <status>unmodified</status>
      <modifiedWord/>
      <trackRevisions>false</trackRevisions>
    </reviewItem>
    <reviewItem>
      <errorID>a4fd2f74-2408-4538-b6f6-2e6bcfb2f0a1</errorID>
      <errorWord>业务培训</errorWord>
      <group>L1_Word</group>
      <groupName>字词问题</groupName>
      <ability>L2_Typo</ability>
      <abilityName>字词错误</abilityName>
      <candidateList>
        <item>的业务培训</item>
      </candidateList>
      <explain/>
      <paraID>444C9A3A</paraID>
      <start>49</start>
      <end>53</end>
      <status>unmodified</status>
      <modifiedWord/>
      <trackRevisions>false</trackRevisions>
    </reviewItem>
    <reviewItem>
      <errorID>6a11d383-5ba8-47f9-8e5f-675c0671ebcf</errorID>
      <errorWord>）要</errorWord>
      <group>L1_Word</group>
      <groupName>字词问题</groupName>
      <ability>L2_Typo</ability>
      <abilityName>字词错误</abilityName>
      <candidateList>
        <item>）</item>
      </candidateList>
      <explain/>
      <paraID>75FB1664</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cc1be4ca-ff63-4bef-8b74-4658cdbb76ec}">
  <ds:schemaRefs/>
</ds:datastoreItem>
</file>

<file path=docProps/app.xml><?xml version="1.0" encoding="utf-8"?>
<Properties xmlns="http://schemas.openxmlformats.org/officeDocument/2006/extended-properties" xmlns:vt="http://schemas.openxmlformats.org/officeDocument/2006/docPropsVTypes">
  <Pages>4</Pages>
  <Words>1703</Words>
  <Characters>1709</Characters>
  <TotalTime>7</TotalTime>
  <ScaleCrop>false</ScaleCrop>
  <LinksUpToDate>false</LinksUpToDate>
  <CharactersWithSpaces>1714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2024-08-18T02:05:00Z</dcterms:created>
  <dc:creator>Lenovo</dc:creator>
  <cp:lastModifiedBy> 敏儿</cp:lastModifiedBy>
  <cp:lastPrinted>2024-09-18T18:01:00Z</cp:lastPrinted>
  <dcterms:modified xsi:type="dcterms:W3CDTF">2026-04-17T01:17:15Z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2024-08-13T17:52:38Z</vt:filetime>
  </property>
  <property fmtid="{D5CDD505-2E9C-101B-9397-08002B2CF9AE}" pid="4" name="KSOProductBuildVer">
    <vt:lpwstr>2052-12.1.0.25225</vt:lpwstr>
  </property>
  <property fmtid="{D5CDD505-2E9C-101B-9397-08002B2CF9AE}" pid="5" name="ICV">
    <vt:lpwstr>E4F290E2D3A74A5C8ED63F6A90A01407_12</vt:lpwstr>
  </property>
  <property fmtid="{D5CDD505-2E9C-101B-9397-08002B2CF9AE}" pid="6" name="KSOTemplateDocerSaveRecord">
    <vt:lpwstr>eyJoZGlkIjoiYjlhZTkxYzk5YzdhMDJmZGQzNTVmNmQ3OTM2NmE4N2IiLCJ1c2VySWQiOiI0NTQ4MDMxNzQifQ==</vt:lpwstr>
  </property>
</Properties>
</file>