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</w:p>
    <w:p w14:paraId="6476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4833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参训告知书</w:t>
      </w:r>
    </w:p>
    <w:p w14:paraId="05E1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 w14:paraId="7098D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退役士兵学员，您好！欢迎您参加本次培训。</w:t>
      </w:r>
    </w:p>
    <w:p w14:paraId="0819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依据《关于促进新时代退役军人就业创业工作的意见》《关于全面做好退役士兵教育培训工作的指导意见》等相关政策规定，您在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达到法定退休年龄前可接受一次免费职业技能培训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1F5A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若您已按流程完成报名，确定参加本期项目制培训，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即表明您的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免费职业技能培训已正式使用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1951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培训过程中，如因个人原因放弃参训，期间造成的食宿等费用需由个人承担，个人未承担的，视为免费职业技能培训机会已使用。</w:t>
      </w:r>
    </w:p>
    <w:p w14:paraId="14A18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特此告知！</w:t>
      </w:r>
    </w:p>
    <w:p w14:paraId="2B03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若您对此有何疑惑，可致电退役军人事务厅就业创业处（电话：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0471-4896112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</w:p>
    <w:p w14:paraId="5389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 w14:paraId="2651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本人已知晓。</w:t>
      </w:r>
    </w:p>
    <w:p w14:paraId="03F0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 w14:paraId="6869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确认签字：</w:t>
      </w:r>
    </w:p>
    <w:p w14:paraId="38AD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间：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年   月   日</w:t>
      </w: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482B"/>
    <w:rsid w:val="199A28FA"/>
    <w:rsid w:val="28A55DD3"/>
    <w:rsid w:val="2ADC6F74"/>
    <w:rsid w:val="2EEB5FD4"/>
    <w:rsid w:val="2F6E2B6D"/>
    <w:rsid w:val="510067C5"/>
    <w:rsid w:val="6744220C"/>
    <w:rsid w:val="6DC11E43"/>
    <w:rsid w:val="72D5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0</Lines>
  <Paragraphs>0</Paragraphs>
  <TotalTime>16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2025-10-16T01:34:00Z</dcterms:created>
  <dc:creator>Administrator</dc:creator>
  <cp:lastModifiedBy> 敏儿</cp:lastModifiedBy>
  <dcterms:modified xsi:type="dcterms:W3CDTF">2026-03-24T03:35:04Z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eyJoZGlkIjoiNzE2NTg2N2JiMDVjNjFiZjBmM2JiNTIzNTI4NzU3MmIiLCJ1c2VySWQiOiIxNTI5NzkyODAyIn0=</vt:lpwstr>
  </property>
  <property fmtid="{D5CDD505-2E9C-101B-9397-08002B2CF9AE}" pid="4" name="ICV">
    <vt:lpwstr>1916EC3399694140A01C0502796C2F08_13</vt:lpwstr>
  </property>
</Properties>
</file>