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BBD2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5939B8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杭锦后旗沙海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镇 2025 年度法治政府建设工作总结</w:t>
      </w:r>
    </w:p>
    <w:p w14:paraId="56DDE6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4B5D09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2025 年，沙海镇坚持以习近平新时代中国特色社会主义思想为指导，全面贯彻党的二十大和二十届三中、四中全会精神，深入践行习近平法治思想，将法治思维、法治方式贯穿镇域治理全过程，严格依法行政、坚守勤政廉政，全面提升政府工作效能和治理水平。现将2025年度工作情况报告如下：</w:t>
      </w:r>
    </w:p>
    <w:p w14:paraId="3BF997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一、主要工作开展情况</w:t>
      </w:r>
    </w:p>
    <w:p w14:paraId="0CAE0F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（一）高位统筹强引领，压实法治建设责任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坚持把法治建设摆在全局重要位置，深度融入年度工作总体规划，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精细化部署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。成立由镇党委书记任组长、镇长及人大主席任副组长的法治政府建设工作领导小组，严格落实党政主要负责人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第一责任人职责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，镇属部门、驻镇单位协同发力，构建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党委统一领导、党政齐抓共管、部门联动、镇村一体落实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的工作格局。将习近平法治思想纳入党委理论学习中心组核心内容，全年开展专题学习 4 次、法治讲座4场，推动镇村干部学法懂法、守法用法。把法治政府建设纳入年度重点工作、党建考核与绩效评价，与乡村振兴、基层治理、安全生产等同部署、同推进、同督查。</w:t>
      </w:r>
    </w:p>
    <w:p w14:paraId="2A4035D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（二）依法决策严规范，规范行政权力运行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严格落实重大行政决策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公众参与、风险评估、合法性审查、集体讨论决定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制度，坚持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以公开为常态、不公开为例外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，全面落实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决策、执行、管理、服务、结果 “五公开”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，依托政务公开栏、村级公示平台、“互联网 + 政务服务”，主动公开权责清单、财政信息、项目进展、执法结果等，保障群众知情权、参与权、监督权，让权力在阳光下运行。</w:t>
      </w:r>
    </w:p>
    <w:p w14:paraId="4BC523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（三）规范执法提效能，坚守公正文明底线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全面推行行政执法公示、执法全过程记录，聚焦安全生产、耕地保护、消防安全等重点领域开展专项执法检查，全年开展执法行动12次，组织执法人员参加上级培训，强化程序意识、证据意识与文明执法理念，不断提升基层执法规范化、专业化水平。</w:t>
      </w:r>
    </w:p>
    <w:p w14:paraId="0F9DFF9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（四）多元监督聚合力，确保权力依法运行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自觉接受人大法律监督、工作监督和社会监督，认真做好人大代表议案建议、政协委员提案办理工作，高效回应社会关切。常态化开展行政执法监督检查，聚焦民生保障、项目建设等重点领域强化内部层级监督，形成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全流程覆盖、重点领域聚焦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的监督格局，确保行政权力始终在法治轨道上运行。</w:t>
      </w:r>
    </w:p>
    <w:p w14:paraId="0F4D72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（五）精准普法厚根基，营造全民守法氛围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以宪法宣传周、民法典宣传月等为契机，开展法治宣传10场次，发放资料 3000余份，覆盖群众5600 余人次。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依托网格员、调解员、村干部开展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以案释法、上门普法、田间地头普法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，重点宣传农村土地、婚姻家庭、邻里纠纷、劳务用工、反诈防骗等内容，消除普法盲区，提升群众法治意识与维权能力。创新运用短视频、公众号等形式，构建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政府主导、部门联动、群众参与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的大普法格局。</w:t>
      </w:r>
    </w:p>
    <w:p w14:paraId="547431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（六）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“枫桥经验”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践于行，高效化解矛盾纠纷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确立 “教育在先、疏导为主、源头预防、依法化解”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工作思路，落实班子成员定期接访、主动下访制度，推动干部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变被动接访为主动下访 。建立重点信访案件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领导包案、分级负责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机制，确保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事事有人管、件件有着落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。坚持矛盾纠纷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月排查、季研判、重点时段专项排查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，依托综治中心、调委会、网格力量，形成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常态排查 + 调解化解 + 动态管控 + 跟踪回访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闭环体系。全年排查调处矛盾纠纷 35件，调解成功35 件，努力实现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小事不出村、大事不出镇、矛盾不上交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76E5B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二、存在问题与原因分析</w:t>
      </w:r>
    </w:p>
    <w:p w14:paraId="7C0CD8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（一）存在问题</w:t>
      </w:r>
    </w:p>
    <w:p w14:paraId="73EE1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少数干部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法治思维运用不熟练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，依法行政能力有待提升，依法办事未完全落实到具体工作中。基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层执法力量薄弱，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专业化、规范化水平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仍有差距。法治宣传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针对性、创新性不足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，覆盖面与渗透力有待加强，法律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普及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活动开展不够深入。矛盾纠纷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源头预防、前端化解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机制需进一步完善。</w:t>
      </w:r>
    </w:p>
    <w:p w14:paraId="17C8E9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（二）主要原因</w:t>
      </w:r>
    </w:p>
    <w:p w14:paraId="603A5D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治宣传教育力度不够，部分干部学法用法主动性不强，依法行政意识树得不牢。系统性、专业化行政执法培训偏少，执法人员政策把握与业务能力有待提高。法治建设与中心工作融合不够紧密，考核督导机制需进一步健全。</w:t>
      </w:r>
    </w:p>
    <w:p w14:paraId="0211EB3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三、2026 年工作打算</w:t>
      </w:r>
    </w:p>
    <w:p w14:paraId="315326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（一）强化理论武装，压实法治建设责任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持续深学笃行习近平法治思想，压紧压实党政主要负责人第一责任人职责，完善考核评价与督促落实机制，以 “头雁效应” 带动法治政府建设走深走实。</w:t>
      </w:r>
    </w:p>
    <w:p w14:paraId="2248F1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（二）规范行政行为，提升依法决策水平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严格依法决策程序，强化合法性审查、法律顾问保障与政务公开，推进决策科学化、民主化、法治化，不断提升行政公信力与执行力。</w:t>
      </w:r>
    </w:p>
    <w:p w14:paraId="2EAA53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（三）规范执法行为，提升基层执法效能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持续落实执法 “三项制度”，加强执法队伍培训与管理，聚焦重点领域精准执法，打造规范、公正、文明的基层执法队伍。</w:t>
      </w:r>
    </w:p>
    <w:p w14:paraId="176A028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（四）深耕普法宣传，夯实法治社会根基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做好普法开局工作，创新普法形式、拓展普法阵地，推进精准普法、常态普法，推动全社会形成尊法学法守法用法浓厚氛围。</w:t>
      </w:r>
    </w:p>
    <w:p w14:paraId="202B7A6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（五）深化矛盾化解，提升基层治理效能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坚持和发展新时代 “枫桥经验”，健全源头排查、多元调解、依法处置机制，推动矛盾纠纷早发现、早介入、早化解，以高水平法治保障全镇高质量发展。</w:t>
      </w:r>
    </w:p>
    <w:p w14:paraId="0D6A0F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61E72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33DB3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杭锦后旗沙海镇人民政府</w:t>
      </w:r>
    </w:p>
    <w:p w14:paraId="131419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160" w:firstLineChars="13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2026年3月9日</w:t>
      </w:r>
    </w:p>
    <w:p w14:paraId="647278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BEDFB1-7AEF-4164-AF8E-75507C85CC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73B586-4D32-4110-AA15-18E2530BD5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A04CD79-46AF-4353-9B43-F782B8BB4EB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21C7C5DF-0FB7-4EF8-844B-6E851E122C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50034"/>
    <w:rsid w:val="0506170D"/>
    <w:rsid w:val="0A14667A"/>
    <w:rsid w:val="0CE570A1"/>
    <w:rsid w:val="0D2210AE"/>
    <w:rsid w:val="2E2F32F4"/>
    <w:rsid w:val="37567DBD"/>
    <w:rsid w:val="39D842BE"/>
    <w:rsid w:val="3BE62300"/>
    <w:rsid w:val="40CF5938"/>
    <w:rsid w:val="412070D7"/>
    <w:rsid w:val="4BB50034"/>
    <w:rsid w:val="4D4B54DB"/>
    <w:rsid w:val="629B43B7"/>
    <w:rsid w:val="6C411AAB"/>
    <w:rsid w:val="7385289F"/>
    <w:rsid w:val="7A20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be561f22-2ca3-49ae-87a9-22f51e2030e9</errorID>
      <errorWord>枫桥经验</errorWord>
      <group>L1_Political</group>
      <groupName>政治性问题</groupName>
      <ability>L2_Keyword</ability>
      <abilityName>固定表述</abilityName>
      <candidateList>
        <item>“枫桥经验”</item>
      </candidateList>
      <explain>注意检查当前固定表述标点是否使用规范。</explain>
      <paraID>5474316E</paraID>
      <start>3</start>
      <end>9</end>
      <status>modified</status>
      <modifiedWord>“枫桥经验”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50ed3e2-d111-4f06-b8f9-70a569f8d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1958</Words>
  <Characters>1983</Characters>
  <Lines>0</Lines>
  <Paragraphs>0</Paragraphs>
  <TotalTime>26</TotalTime>
  <ScaleCrop>false</ScaleCrop>
  <LinksUpToDate>false</LinksUpToDate>
  <CharactersWithSpaces>2008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2026-03-04T07:43:00Z</dcterms:created>
  <dc:creator>呦呦鹿鸣</dc:creator>
  <cp:lastModifiedBy> 敏儿</cp:lastModifiedBy>
  <dcterms:modified xsi:type="dcterms:W3CDTF">2026-03-25T09:21:16Z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03D6355926E946728A9E2EFD32012E15_13</vt:lpwstr>
  </property>
  <property fmtid="{D5CDD505-2E9C-101B-9397-08002B2CF9AE}" pid="4" name="KSOTemplateDocerSaveRecord">
    <vt:lpwstr>eyJoZGlkIjoiYjlhZTkxYzk5YzdhMDJmZGQzNTVmNmQ3OTM2NmE4N2IiLCJ1c2VySWQiOiI0NTQ4MDMxNzQifQ==</vt:lpwstr>
  </property>
</Properties>
</file>