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934F">
      <w:pPr>
        <w:pStyle w:val="2"/>
        <w:rPr>
          <w:rFonts w:hint="eastAsia"/>
          <w:lang w:eastAsia="zh-CN"/>
        </w:rPr>
      </w:pPr>
    </w:p>
    <w:p w14:paraId="2F2F0EF5">
      <w:pPr>
        <w:pStyle w:val="2"/>
        <w:keepNext w:val="0"/>
        <w:keepLines w:val="0"/>
        <w:pageBreakBefore w:val="0"/>
        <w:widowControl/>
        <w:kinsoku/>
        <w:wordWrap/>
        <w:overflowPunct/>
        <w:topLinePunct w:val="0"/>
        <w:autoSpaceDE/>
        <w:autoSpaceDN/>
        <w:bidi w:val="0"/>
        <w:adjustRightInd/>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杭锦后旗自然资源局2025年度</w:t>
      </w:r>
      <w:r>
        <w:rPr>
          <w:rFonts w:hint="eastAsia" w:asciiTheme="majorEastAsia" w:hAnsiTheme="majorEastAsia" w:eastAsiaTheme="majorEastAsia" w:cstheme="majorEastAsia"/>
          <w:b/>
          <w:bCs/>
          <w:sz w:val="44"/>
          <w:szCs w:val="44"/>
        </w:rPr>
        <w:t>法治</w:t>
      </w:r>
      <w:r>
        <w:rPr>
          <w:rFonts w:hint="eastAsia" w:asciiTheme="majorEastAsia" w:hAnsiTheme="majorEastAsia" w:eastAsiaTheme="majorEastAsia" w:cstheme="majorEastAsia"/>
          <w:b/>
          <w:bCs/>
          <w:sz w:val="44"/>
          <w:szCs w:val="44"/>
          <w:lang w:eastAsia="zh-CN"/>
        </w:rPr>
        <w:t>政府</w:t>
      </w:r>
    </w:p>
    <w:p w14:paraId="3CA3E2BC">
      <w:pPr>
        <w:pStyle w:val="2"/>
        <w:keepNext w:val="0"/>
        <w:keepLines w:val="0"/>
        <w:pageBreakBefore w:val="0"/>
        <w:widowControl/>
        <w:kinsoku/>
        <w:wordWrap/>
        <w:overflowPunct/>
        <w:topLinePunct w:val="0"/>
        <w:autoSpaceDE/>
        <w:autoSpaceDN/>
        <w:bidi w:val="0"/>
        <w:adjustRightInd/>
        <w:jc w:val="center"/>
        <w:textAlignment w:val="auto"/>
        <w:rPr>
          <w:rFonts w:hint="eastAsia" w:ascii="仿宋_GB2312" w:hAnsi="仿宋_GB2312" w:eastAsia="仿宋_GB2312" w:cs="仿宋_GB2312"/>
          <w:kern w:val="0"/>
          <w:sz w:val="32"/>
          <w:szCs w:val="32"/>
          <w:lang w:val="en-US" w:eastAsia="zh-CN" w:bidi="ar"/>
        </w:rPr>
      </w:pPr>
      <w:r>
        <w:rPr>
          <w:rFonts w:hint="eastAsia" w:asciiTheme="majorEastAsia" w:hAnsiTheme="majorEastAsia" w:eastAsiaTheme="majorEastAsia" w:cstheme="majorEastAsia"/>
          <w:b/>
          <w:bCs/>
          <w:sz w:val="44"/>
          <w:szCs w:val="44"/>
          <w:lang w:val="en-US" w:eastAsia="zh-CN"/>
        </w:rPr>
        <w:t>建设</w:t>
      </w:r>
      <w:r>
        <w:rPr>
          <w:rFonts w:hint="eastAsia" w:asciiTheme="majorEastAsia" w:hAnsiTheme="majorEastAsia" w:eastAsiaTheme="majorEastAsia" w:cstheme="majorEastAsia"/>
          <w:b/>
          <w:bCs/>
          <w:sz w:val="44"/>
          <w:szCs w:val="44"/>
        </w:rPr>
        <w:t>工作</w:t>
      </w:r>
      <w:r>
        <w:rPr>
          <w:rFonts w:hint="eastAsia" w:asciiTheme="majorEastAsia" w:hAnsiTheme="majorEastAsia" w:eastAsiaTheme="majorEastAsia" w:cstheme="majorEastAsia"/>
          <w:b/>
          <w:bCs/>
          <w:sz w:val="44"/>
          <w:szCs w:val="44"/>
          <w:lang w:val="en-US" w:eastAsia="zh-CN"/>
        </w:rPr>
        <w:t>情况报告</w:t>
      </w:r>
    </w:p>
    <w:p w14:paraId="3EE7090E">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2025年，杭锦后旗自然资源局在旗委、旗政府的坚强领导和全面依法治旗委员会的指导下，深入学习贯彻习近平法治思想，严格落实内蒙古自治区、巴彦淖尔市全面依法治区、依法治市工作部署，紧扣自然资源管理核心职责，将法治建设与耕地保护、资源利用、执法监管等工作深度融合，以法治思维和法治方式推动全旗自然资源事业高质量发展，为区域经济社会发展筑牢自然资源法治根基。现将本年度法治建设工作情况报告如下：</w:t>
      </w:r>
    </w:p>
    <w:p w14:paraId="38DEB5F3">
      <w:pPr>
        <w:pStyle w:val="2"/>
        <w:keepNext w:val="0"/>
        <w:keepLines w:val="0"/>
        <w:pageBreakBefore w:val="0"/>
        <w:widowControl/>
        <w:kinsoku/>
        <w:wordWrap/>
        <w:overflowPunct/>
        <w:topLinePunct w:val="0"/>
        <w:autoSpaceDE/>
        <w:autoSpaceDN/>
        <w:bidi w:val="0"/>
        <w:adjustRightInd/>
        <w:snapToGrid w:val="0"/>
        <w:spacing w:before="240" w:after="240" w:line="580" w:lineRule="exac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一、强化政治引领，夯实法治建设思想根基</w:t>
      </w:r>
    </w:p>
    <w:p w14:paraId="212AD022">
      <w:pPr>
        <w:pStyle w:val="2"/>
        <w:keepNext w:val="0"/>
        <w:keepLines w:val="0"/>
        <w:pageBreakBefore w:val="0"/>
        <w:widowControl/>
        <w:kinsoku/>
        <w:wordWrap/>
        <w:overflowPunct/>
        <w:topLinePunct w:val="0"/>
        <w:autoSpaceDE/>
        <w:autoSpaceDN/>
        <w:bidi w:val="0"/>
        <w:adjustRightInd/>
        <w:snapToGrid/>
        <w:spacing w:before="0" w:after="0" w:line="377" w:lineRule="auto"/>
        <w:ind w:firstLine="643" w:firstLineChars="200"/>
        <w:textAlignment w:val="auto"/>
        <w:rPr>
          <w:rFonts w:hint="eastAsia" w:ascii="仿宋_GB2312" w:hAnsi="仿宋_GB2312" w:eastAsia="仿宋_GB2312" w:cs="仿宋_GB2312"/>
          <w:b/>
          <w:bCs w:val="0"/>
          <w:kern w:val="0"/>
          <w:sz w:val="32"/>
          <w:szCs w:val="32"/>
          <w:lang w:val="en-US" w:eastAsia="zh-CN" w:bidi="ar"/>
        </w:rPr>
      </w:pPr>
      <w:r>
        <w:rPr>
          <w:rFonts w:hint="eastAsia" w:ascii="仿宋_GB2312" w:hAnsi="仿宋_GB2312" w:eastAsia="仿宋_GB2312" w:cs="仿宋_GB2312"/>
          <w:b/>
          <w:bCs w:val="0"/>
          <w:kern w:val="0"/>
          <w:sz w:val="32"/>
          <w:szCs w:val="32"/>
          <w:lang w:val="en-US" w:eastAsia="zh-CN" w:bidi="ar"/>
        </w:rPr>
        <w:t>（一） 严抓实理论学习。</w:t>
      </w:r>
    </w:p>
    <w:p w14:paraId="4457E1A7">
      <w:pPr>
        <w:pStyle w:val="2"/>
        <w:keepNext w:val="0"/>
        <w:keepLines w:val="0"/>
        <w:pageBreakBefore w:val="0"/>
        <w:widowControl/>
        <w:kinsoku/>
        <w:wordWrap/>
        <w:overflowPunct/>
        <w:topLinePunct w:val="0"/>
        <w:autoSpaceDE/>
        <w:autoSpaceDN/>
        <w:bidi w:val="0"/>
        <w:adjustRightInd/>
        <w:snapToGrid/>
        <w:spacing w:before="0" w:after="0" w:line="377" w:lineRule="auto"/>
        <w:ind w:firstLine="640" w:firstLineChars="200"/>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将学习贯彻习近平法治思想作为首要政治任务，通过专题学习、研讨交流、培训讲座等形式，组织局领导班子及全体干部职工深入学习习近平总书记关于法治建设的重要讲话和重要指示批示精神，结合自然资源工作实际制定专项学习计划，推动学习成果转化为工作实效，班子成员带头尊法学法守法用法，营造浓厚法治工作氛围。</w:t>
      </w:r>
    </w:p>
    <w:p w14:paraId="7F7CB577">
      <w:pPr>
        <w:pStyle w:val="2"/>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textAlignment w:val="auto"/>
        <w:rPr>
          <w:rFonts w:hint="eastAsia" w:ascii="仿宋_GB2312" w:hAnsi="仿宋_GB2312" w:eastAsia="仿宋_GB2312" w:cs="仿宋_GB2312"/>
          <w:b/>
          <w:bCs w:val="0"/>
          <w:kern w:val="0"/>
          <w:sz w:val="32"/>
          <w:szCs w:val="32"/>
          <w:lang w:val="en-US" w:eastAsia="zh-CN" w:bidi="ar"/>
        </w:rPr>
      </w:pPr>
      <w:r>
        <w:rPr>
          <w:rFonts w:hint="eastAsia" w:ascii="仿宋_GB2312" w:hAnsi="仿宋_GB2312" w:eastAsia="仿宋_GB2312" w:cs="仿宋_GB2312"/>
          <w:b/>
          <w:bCs w:val="0"/>
          <w:kern w:val="0"/>
          <w:sz w:val="32"/>
          <w:szCs w:val="32"/>
          <w:lang w:val="en-US" w:eastAsia="zh-CN" w:bidi="ar"/>
        </w:rPr>
        <w:t>（二）加强落实上级部署。</w:t>
      </w:r>
    </w:p>
    <w:p w14:paraId="4D30BD89">
      <w:pPr>
        <w:pStyle w:val="2"/>
        <w:keepNext w:val="0"/>
        <w:keepLines w:val="0"/>
        <w:pageBreakBefore w:val="0"/>
        <w:widowControl/>
        <w:kinsoku w:val="0"/>
        <w:wordWrap/>
        <w:overflowPunct w:val="0"/>
        <w:topLinePunct w:val="0"/>
        <w:autoSpaceDE w:val="0"/>
        <w:autoSpaceDN w:val="0"/>
        <w:bidi w:val="0"/>
        <w:adjustRightInd/>
        <w:snapToGrid/>
        <w:spacing w:before="0" w:after="0" w:line="580" w:lineRule="exact"/>
        <w:ind w:firstLine="640" w:firstLineChars="200"/>
        <w:textAlignment w:val="auto"/>
        <w:rPr>
          <w:rFonts w:hint="eastAsia"/>
          <w:lang w:val="en-US" w:eastAsia="zh-CN"/>
        </w:rPr>
      </w:pPr>
      <w:r>
        <w:rPr>
          <w:rFonts w:hint="eastAsia" w:ascii="仿宋_GB2312" w:hAnsi="仿宋_GB2312" w:eastAsia="仿宋_GB2312" w:cs="仿宋_GB2312"/>
          <w:b w:val="0"/>
          <w:bCs/>
          <w:kern w:val="0"/>
          <w:sz w:val="32"/>
          <w:szCs w:val="32"/>
          <w:lang w:val="en-US" w:eastAsia="zh-CN" w:bidi="ar"/>
        </w:rPr>
        <w:t>第一时间组织专题会议解读自治区、巴彦淖尔市及旗委依法治旗办关于法治建设的政策文件，结合自然资源管理实际明确责任分工、细化工作措施，加强与上级部门沟通协调，及时汇报工作进展、主动接受监督指导，确保依法治旗各项决策部署落地见效。</w:t>
      </w:r>
    </w:p>
    <w:p w14:paraId="3AE77F44">
      <w:pPr>
        <w:pStyle w:val="2"/>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textAlignment w:val="auto"/>
        <w:rPr>
          <w:rFonts w:hint="eastAsia" w:ascii="仿宋_GB2312" w:hAnsi="仿宋_GB2312" w:eastAsia="仿宋_GB2312" w:cs="仿宋_GB2312"/>
          <w:b/>
          <w:bCs w:val="0"/>
          <w:kern w:val="0"/>
          <w:sz w:val="32"/>
          <w:szCs w:val="32"/>
          <w:lang w:val="en-US" w:eastAsia="zh-CN" w:bidi="ar"/>
        </w:rPr>
      </w:pPr>
      <w:r>
        <w:rPr>
          <w:rFonts w:hint="eastAsia" w:ascii="仿宋_GB2312" w:hAnsi="仿宋_GB2312" w:eastAsia="仿宋_GB2312" w:cs="仿宋_GB2312"/>
          <w:b/>
          <w:bCs w:val="0"/>
          <w:kern w:val="0"/>
          <w:sz w:val="32"/>
          <w:szCs w:val="32"/>
          <w:lang w:val="en-US" w:eastAsia="zh-CN" w:bidi="ar"/>
        </w:rPr>
        <w:t>（三） 坚持统筹推进。</w:t>
      </w:r>
    </w:p>
    <w:p w14:paraId="5FFEC79F">
      <w:pPr>
        <w:pStyle w:val="2"/>
        <w:keepNext w:val="0"/>
        <w:keepLines w:val="0"/>
        <w:pageBreakBefore w:val="0"/>
        <w:widowControl/>
        <w:numPr>
          <w:ilvl w:val="0"/>
          <w:numId w:val="0"/>
        </w:numPr>
        <w:kinsoku/>
        <w:wordWrap/>
        <w:overflowPunct/>
        <w:topLinePunct w:val="0"/>
        <w:autoSpaceDE/>
        <w:autoSpaceDN/>
        <w:bidi w:val="0"/>
        <w:adjustRightInd/>
        <w:snapToGrid/>
        <w:spacing w:before="120" w:after="120" w:line="580" w:lineRule="exact"/>
        <w:ind w:firstLine="640" w:firstLineChars="200"/>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将法治建设纳入自然资源工作整体布局，做到与业务工作同谋划、同部署、同推进，把习近平法治思想贯穿于土地征收、不动产登记、规划编制、执法监管等全流程，确保各项决策和行政行为合法合规。</w:t>
      </w:r>
    </w:p>
    <w:p w14:paraId="09894B9C">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黑体" w:hAnsi="黑体" w:eastAsia="黑体" w:cs="黑体"/>
          <w:b w:val="0"/>
          <w:bCs/>
          <w:kern w:val="0"/>
          <w:sz w:val="32"/>
          <w:szCs w:val="32"/>
          <w:lang w:val="en-US" w:eastAsia="zh-CN" w:bidi="ar"/>
        </w:rPr>
        <w:t>二、压实主体责任，推动法治建设落地落细</w:t>
      </w:r>
    </w:p>
    <w:p w14:paraId="1DA9F9D3">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严格落实党政主要负责人法治建设第一责任人职责，坚持重要工作亲自部署、重大问题亲自过问、重点环节亲自协调、重要任务亲自督办。针对旗内重点项目用地保障、重大自然资源执法案件等工作，局主要领导亲自谋划安排，明确工作路径和目标要求；建立法治建设任务督办机制，定期跟踪进度，确保各项任务高质量按时完成。针对权属争议、违法用地查处等群众切身利益问题，领导班子亲自接待来访群众，协调相关部门依法依规推动问题解决，切实维护社会和谐稳定。</w:t>
      </w:r>
    </w:p>
    <w:p w14:paraId="4931C91F">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同时，紧扣《职责规定》要求，以法治建设推动业务工作提质增效：</w:t>
      </w:r>
    </w:p>
    <w:p w14:paraId="3D2C4246">
      <w:pPr>
        <w:pStyle w:val="2"/>
        <w:keepNext w:val="0"/>
        <w:keepLines w:val="0"/>
        <w:pageBreakBefore w:val="0"/>
        <w:widowControl/>
        <w:kinsoku/>
        <w:wordWrap/>
        <w:overflowPunct/>
        <w:topLinePunct w:val="0"/>
        <w:autoSpaceDE w:val="0"/>
        <w:autoSpaceDN w:val="0"/>
        <w:bidi w:val="0"/>
        <w:adjustRightInd/>
        <w:snapToGrid/>
        <w:spacing w:before="0" w:after="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保障发展用地：精准对接旗内重点项目需求，提前介入、主动服务，优化用地审批流程、开辟绿色通道，有效缩短项目落地时间，强化土地要素保障。</w:t>
      </w:r>
    </w:p>
    <w:p w14:paraId="7F9A668D">
      <w:pPr>
        <w:bidi w:val="0"/>
        <w:jc w:val="left"/>
        <w:rPr>
          <w:rFonts w:hint="eastAsia"/>
          <w:lang w:val="en-US" w:eastAsia="zh-CN"/>
        </w:rPr>
      </w:pPr>
    </w:p>
    <w:p w14:paraId="4AB51DC0">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严守耕地红线：严格落实耕地保护责任，通过加强巡查监管、开展专项整治，坚决遏制耕地“非农化”、防止“非粮化”，筑牢粮食安全土地根基。</w:t>
      </w:r>
    </w:p>
    <w:p w14:paraId="55615016">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集约利用资源：推进土地节约集约利用评价，盘活存量土地资源，提升土地利用效率，促进自然资源高效配置。</w:t>
      </w:r>
    </w:p>
    <w:p w14:paraId="74ABA868">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深化资源惠民：优化不动产登记服务流程，推行“企业容缺受理”“一窗受理”“上门服务”等便民举措，提升企业和群众办事获得感、满意度。</w:t>
      </w:r>
    </w:p>
    <w:p w14:paraId="34DBE655">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推进专项工作：统筹协调、规范实施国土空间规划编制、生态修复、地质灾害防治等工作，夯实自然资源事业可持续发展基础。</w:t>
      </w:r>
    </w:p>
    <w:p w14:paraId="38D83CCE">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黑体" w:hAnsi="黑体" w:eastAsia="黑体" w:cs="黑体"/>
          <w:b w:val="0"/>
          <w:bCs/>
          <w:kern w:val="0"/>
          <w:sz w:val="32"/>
          <w:szCs w:val="32"/>
          <w:lang w:val="en-US" w:eastAsia="zh-CN" w:bidi="ar"/>
        </w:rPr>
        <w:t>三、健全工作机制，提升依法行政工作水平</w:t>
      </w:r>
    </w:p>
    <w:p w14:paraId="4DF522E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both"/>
        <w:textAlignment w:val="auto"/>
        <w:rPr>
          <w:rFonts w:hint="default" w:ascii="方正仿宋_GB2312" w:hAnsi="方正仿宋_GB2312" w:eastAsia="方正仿宋_GB2312" w:cs="方正仿宋_GB2312"/>
          <w:b w:val="0"/>
          <w:bCs/>
          <w:kern w:val="0"/>
          <w:sz w:val="32"/>
          <w:szCs w:val="32"/>
          <w:lang w:val="en-US" w:eastAsia="zh-CN" w:bidi="ar"/>
        </w:rPr>
      </w:pPr>
      <w:r>
        <w:rPr>
          <w:rFonts w:hint="eastAsia" w:ascii="楷体" w:hAnsi="楷体" w:eastAsia="楷体" w:cs="楷体"/>
          <w:b/>
          <w:bCs w:val="0"/>
          <w:kern w:val="0"/>
          <w:sz w:val="32"/>
          <w:szCs w:val="32"/>
          <w:lang w:val="en-US" w:eastAsia="zh-CN" w:bidi="ar"/>
        </w:rPr>
        <w:t>（一）</w:t>
      </w:r>
      <w:r>
        <w:rPr>
          <w:rStyle w:val="5"/>
          <w:rFonts w:hint="eastAsia" w:ascii="楷体_GB2312" w:hAnsi="楷体_GB2312" w:eastAsia="楷体_GB2312" w:cs="楷体_GB2312"/>
          <w:kern w:val="0"/>
          <w:sz w:val="32"/>
          <w:szCs w:val="32"/>
          <w:lang w:val="en-US" w:eastAsia="zh-CN" w:bidi="ar"/>
        </w:rPr>
        <w:t>规范法律服务保障</w:t>
      </w:r>
    </w:p>
    <w:p w14:paraId="4F513B43">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聘用内蒙惠泽律师事务所主任朱胜利为单位法律顾问，实现法律顾问在重大决策、合同审查、复杂法律问题处置等工作中的全流程介入。对重大决策开展合法性、合规性严格审查，提出专业法律意见；细致审核各类自然资源管理合同，从主体、条款、违约责任等方面全面把关；针对工作中的复杂法律问题及时提供咨询和解决方案，有效防范法律风险，保障单位合法权益。</w:t>
      </w:r>
    </w:p>
    <w:p w14:paraId="10456E71">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Style w:val="5"/>
          <w:rFonts w:hint="eastAsia" w:ascii="楷体_GB2312" w:hAnsi="楷体_GB2312" w:eastAsia="楷体_GB2312" w:cs="楷体_GB2312"/>
          <w:b/>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（二）完善风险防范体系</w:t>
      </w:r>
    </w:p>
    <w:p w14:paraId="4386A62E">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高度重视重大风险防范化解工作，成立由局主要领导任组长、各业务科室负责人为成员的地质灾害风险防范化解工作领导小组，明确职责分工、形成工作合力。建立定期风险排查机制，加强与相关部门沟通协调，搭建信息共享和联动处置平台，实现重大风险早发现、早研判、早处置，切实防范自然资源领域各类风险隐患。</w:t>
      </w:r>
    </w:p>
    <w:p w14:paraId="0834D83C">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Style w:val="5"/>
          <w:rFonts w:hint="eastAsia" w:ascii="楷体_GB2312" w:hAnsi="楷体_GB2312" w:eastAsia="楷体_GB2312" w:cs="楷体_GB2312"/>
          <w:b/>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（三）强化行政执法监管</w:t>
      </w:r>
    </w:p>
    <w:p w14:paraId="4E7E397F">
      <w:pPr>
        <w:pStyle w:val="2"/>
        <w:keepNext w:val="0"/>
        <w:keepLines w:val="0"/>
        <w:pageBreakBefore w:val="0"/>
        <w:widowControl/>
        <w:kinsoku/>
        <w:wordWrap/>
        <w:overflowPunct/>
        <w:topLinePunct w:val="0"/>
        <w:autoSpaceDE/>
        <w:autoSpaceDN/>
        <w:bidi w:val="0"/>
        <w:adjustRightInd/>
        <w:snapToGrid/>
        <w:spacing w:before="0" w:after="0" w:line="580" w:lineRule="exact"/>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1. 卫片执法精准推进</w:t>
      </w:r>
    </w:p>
    <w:p w14:paraId="38F13DD5">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2025年完成上级下发154个卫片执法图斑核查及系统填报，涉及监测面积9125.94亩、耕地面积1382.64亩、基本农田面积1186.96亩；针对15个非粮化违法图斑，累计拆除清理51宗地，拆除清理面积65.77亩，严厉打击违法用地行为。</w:t>
      </w:r>
    </w:p>
    <w:p w14:paraId="17F42F87">
      <w:pPr>
        <w:pStyle w:val="2"/>
        <w:keepNext w:val="0"/>
        <w:keepLines w:val="0"/>
        <w:pageBreakBefore w:val="0"/>
        <w:widowControl/>
        <w:kinsoku/>
        <w:wordWrap/>
        <w:overflowPunct/>
        <w:topLinePunct w:val="0"/>
        <w:autoSpaceDE/>
        <w:autoSpaceDN/>
        <w:bidi w:val="0"/>
        <w:adjustRightInd/>
        <w:snapToGrid/>
        <w:spacing w:before="0" w:after="0" w:line="580" w:lineRule="exact"/>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 2.动态巡查常态开展</w:t>
      </w:r>
    </w:p>
    <w:p w14:paraId="70C2B455">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全年组织开展自然资源动态巡查200余次，参与巡查560余人次，建立完善动态巡查台账，坚持土地违法行为“早发现、早制止、早查处”，力争将违法问题发现在初始、消灭在萌芽。</w:t>
      </w:r>
    </w:p>
    <w:p w14:paraId="2E43D3BB">
      <w:pPr>
        <w:pStyle w:val="2"/>
        <w:keepNext w:val="0"/>
        <w:keepLines w:val="0"/>
        <w:pageBreakBefore w:val="0"/>
        <w:widowControl/>
        <w:numPr>
          <w:ilvl w:val="0"/>
          <w:numId w:val="1"/>
        </w:numPr>
        <w:kinsoku/>
        <w:wordWrap/>
        <w:overflowPunct/>
        <w:topLinePunct w:val="0"/>
        <w:autoSpaceDE/>
        <w:autoSpaceDN/>
        <w:bidi w:val="0"/>
        <w:adjustRightInd/>
        <w:snapToGrid/>
        <w:spacing w:before="0" w:after="0" w:line="580" w:lineRule="exact"/>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 督察整改有序推进</w:t>
      </w:r>
    </w:p>
    <w:p w14:paraId="456804FF">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针对2025年梳理的31个未完成督察整改问题，分类推进整改工作，截至目前已完成13个问题整改，剩余18个问题正加紧推进，确保整改工作落地见效。</w:t>
      </w:r>
    </w:p>
    <w:p w14:paraId="7C8619A7">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（四）深化普法宣传教育</w:t>
      </w:r>
    </w:p>
    <w:p w14:paraId="5EF94336">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严格落实“谁执法谁普法”责任制，打造“线上+线下”普法宣传矩阵。线下以“4·22”世界地球日、“6·25”全国土地日、“8·29”全国测绘日、“12·4”国家宪法日为契机，组织开展“法治进乡村、进企业、进社区”活动8场，发放普法手册1200份，现场解答群众土地管理、宅基地审批、征地补偿等法律咨询100余人次；线上依托局政务微信公众号推送自然资源法治解读视频、图文12条，全方位提升群众自然资源法治意识。</w:t>
      </w:r>
    </w:p>
    <w:p w14:paraId="1D02E0FD">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（五）推进诚信体系建设</w:t>
      </w:r>
    </w:p>
    <w:p w14:paraId="2E678C02">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加强自然资源领域市场主体信用管理，对违法占地、拖欠土地出让金的企业实施信用惩戒；强化不动产登记、行政审批等关键环节诚信管理，杜绝违规操作和不诚信行为。依据国家及自治区相关文件要求，对失信被执行人名单进行严格核对，对失信被执行人及其相关责任人在自然资源领域的不动产登记、规划许可等事项实施严格限制，推动形成守信激励、失信惩戒的良好氛围。</w:t>
      </w:r>
    </w:p>
    <w:p w14:paraId="7D3C2554">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（六）严格落实司法监督</w:t>
      </w:r>
    </w:p>
    <w:p w14:paraId="1D8F0133">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高度重视司法监督意见和检察机关检察建议，全年收到司法监督意见3条、检察院检察建议1条，均第一时间组织专题研究，制定整改措施并落地落实，切实履行自然资源监管法定职责，做到自觉接受司法监督、严格落实司法要求。</w:t>
      </w:r>
    </w:p>
    <w:p w14:paraId="16FBDFD4">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黑体" w:hAnsi="黑体" w:eastAsia="黑体" w:cs="黑体"/>
          <w:b w:val="0"/>
          <w:bCs/>
          <w:kern w:val="0"/>
          <w:sz w:val="32"/>
          <w:szCs w:val="32"/>
          <w:lang w:val="en-US" w:eastAsia="zh-CN" w:bidi="ar"/>
        </w:rPr>
        <w:t>四、正视问题短板，狠抓整改提升工作实效</w:t>
      </w:r>
    </w:p>
    <w:p w14:paraId="208F9DDF">
      <w:pPr>
        <w:pStyle w:val="2"/>
        <w:keepNext w:val="0"/>
        <w:keepLines w:val="0"/>
        <w:pageBreakBefore w:val="0"/>
        <w:widowControl/>
        <w:kinsoku/>
        <w:wordWrap/>
        <w:overflowPunct/>
        <w:topLinePunct w:val="0"/>
        <w:autoSpaceDE/>
        <w:autoSpaceDN/>
        <w:bidi w:val="0"/>
        <w:adjustRightInd/>
        <w:snapToGrid/>
        <w:spacing w:before="120" w:after="120" w:line="580" w:lineRule="exact"/>
        <w:textAlignment w:val="auto"/>
        <w:rPr>
          <w:rStyle w:val="5"/>
          <w:rFonts w:hint="eastAsia" w:ascii="楷体_GB2312" w:hAnsi="楷体_GB2312" w:eastAsia="楷体_GB2312" w:cs="楷体_GB2312"/>
          <w:b/>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（一）法治建设存在的突出问题</w:t>
      </w:r>
    </w:p>
    <w:p w14:paraId="6512F422">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本年度法治建设工作虽取得一定成效，但仍存在短板弱项：部分干部职工对新修订的自然资源法律法规掌握不透彻，运用法治思维和法治方式解决耕地保护、资源开发等复杂问题的能力不足；工作中仍存在“重执法、轻普法”“重审批、轻监管”的倾向，法治与业务融合的深度和广度有待进一步提升。</w:t>
      </w:r>
    </w:p>
    <w:p w14:paraId="19986AC7">
      <w:pPr>
        <w:pStyle w:val="2"/>
        <w:keepNext w:val="0"/>
        <w:keepLines w:val="0"/>
        <w:pageBreakBefore w:val="0"/>
        <w:widowControl/>
        <w:kinsoku/>
        <w:wordWrap/>
        <w:overflowPunct/>
        <w:topLinePunct w:val="0"/>
        <w:autoSpaceDE/>
        <w:autoSpaceDN/>
        <w:bidi w:val="0"/>
        <w:adjustRightInd/>
        <w:snapToGrid/>
        <w:spacing w:before="120" w:after="12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 xml:space="preserve"> </w:t>
      </w:r>
      <w:r>
        <w:rPr>
          <w:rStyle w:val="5"/>
          <w:rFonts w:hint="eastAsia" w:ascii="楷体_GB2312" w:hAnsi="楷体_GB2312" w:eastAsia="楷体_GB2312" w:cs="楷体_GB2312"/>
          <w:b/>
          <w:kern w:val="0"/>
          <w:sz w:val="32"/>
          <w:szCs w:val="32"/>
          <w:lang w:val="en-US" w:eastAsia="zh-CN" w:bidi="ar"/>
        </w:rPr>
        <w:t>（二）上年度问题整改落实情况</w:t>
      </w:r>
    </w:p>
    <w:p w14:paraId="04ACA994">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针对2024年法治建设存在的问题，我局制定专项整改方案并全面推进落实：一是强化法治能力提升，组织开展法治专项学习培训，通过典型执法案例剖析，引导工作人员摒弃传统经验化工作模式，切实提升依法办事能力；二是健全协调联动机制，与旗司法局、法院、检察院等部门建立常态化沟通机制，及时共享法律法规更新信息，优化执法流程，形成法治工作合力。</w:t>
      </w:r>
    </w:p>
    <w:p w14:paraId="05877066">
      <w:pPr>
        <w:pStyle w:val="2"/>
        <w:keepNext w:val="0"/>
        <w:keepLines w:val="0"/>
        <w:pageBreakBefore w:val="0"/>
        <w:widowControl/>
        <w:kinsoku/>
        <w:wordWrap/>
        <w:overflowPunct/>
        <w:topLinePunct w:val="0"/>
        <w:autoSpaceDE/>
        <w:autoSpaceDN/>
        <w:bidi w:val="0"/>
        <w:adjustRightInd/>
        <w:snapToGrid/>
        <w:spacing w:before="157" w:beforeLines="50" w:after="157" w:afterLines="50"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Style w:val="5"/>
          <w:rFonts w:hint="eastAsia" w:ascii="楷体_GB2312" w:hAnsi="楷体_GB2312" w:eastAsia="楷体_GB2312" w:cs="楷体_GB2312"/>
          <w:b/>
          <w:kern w:val="0"/>
          <w:sz w:val="32"/>
          <w:szCs w:val="32"/>
          <w:lang w:val="en-US" w:eastAsia="zh-CN" w:bidi="ar"/>
        </w:rPr>
        <w:t>（三）下一步整改提升方向</w:t>
      </w:r>
    </w:p>
    <w:p w14:paraId="54296B7C">
      <w:pPr>
        <w:pStyle w:val="2"/>
        <w:keepNext w:val="0"/>
        <w:keepLines w:val="0"/>
        <w:pageBreakBefore w:val="0"/>
        <w:widowControl/>
        <w:numPr>
          <w:ilvl w:val="0"/>
          <w:numId w:val="2"/>
        </w:numPr>
        <w:kinsoku/>
        <w:wordWrap/>
        <w:overflowPunct/>
        <w:topLinePunct w:val="0"/>
        <w:autoSpaceDE/>
        <w:autoSpaceDN/>
        <w:bidi w:val="0"/>
        <w:adjustRightInd/>
        <w:snapToGrid/>
        <w:spacing w:before="0" w:after="0" w:line="580" w:lineRule="exact"/>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 深化法治能力建设</w:t>
      </w:r>
    </w:p>
    <w:p w14:paraId="5465E7E1">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持续开展“法治+业务”融合培训，将《内蒙古自治区耕地保护条例》《行政复议法》等法规纳入学习重点，建立领导干部学法清单，推行班子成员带头讲法治课制度，推动学法用法常态化、制度化，全面提升干部职工法治应用能力。</w:t>
      </w:r>
    </w:p>
    <w:p w14:paraId="16F83C44">
      <w:pPr>
        <w:pStyle w:val="2"/>
        <w:keepNext w:val="0"/>
        <w:keepLines w:val="0"/>
        <w:pageBreakBefore w:val="0"/>
        <w:widowControl/>
        <w:numPr>
          <w:ilvl w:val="0"/>
          <w:numId w:val="2"/>
        </w:numPr>
        <w:kinsoku/>
        <w:wordWrap/>
        <w:overflowPunct/>
        <w:topLinePunct w:val="0"/>
        <w:autoSpaceDE/>
        <w:autoSpaceDN/>
        <w:bidi w:val="0"/>
        <w:adjustRightInd/>
        <w:snapToGrid/>
        <w:spacing w:before="0" w:after="0" w:line="580" w:lineRule="exact"/>
        <w:ind w:left="0" w:leftChars="0" w:firstLine="0" w:firstLineChars="0"/>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 完善执法监管机制</w:t>
      </w:r>
    </w:p>
    <w:p w14:paraId="593FDBCD">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制定完善各项行政执法制度，实行“每月巡查、每季评查、年度考核”的执法监督模式，对执法人员违法执法行为严肃追责；加强基层执法队伍建设，充分发挥法律顾问作用，为行政执法全程保驾护航，提升一线执法规范化水平。</w:t>
      </w:r>
    </w:p>
    <w:p w14:paraId="419C52CD">
      <w:pPr>
        <w:pStyle w:val="2"/>
        <w:keepNext w:val="0"/>
        <w:keepLines w:val="0"/>
        <w:pageBreakBefore w:val="0"/>
        <w:widowControl/>
        <w:numPr>
          <w:ilvl w:val="0"/>
          <w:numId w:val="2"/>
        </w:numPr>
        <w:kinsoku/>
        <w:wordWrap/>
        <w:overflowPunct/>
        <w:topLinePunct w:val="0"/>
        <w:autoSpaceDE/>
        <w:autoSpaceDN/>
        <w:bidi w:val="0"/>
        <w:adjustRightInd/>
        <w:snapToGrid/>
        <w:spacing w:line="580" w:lineRule="exact"/>
        <w:ind w:left="0" w:leftChars="0" w:firstLine="0" w:firstLineChars="0"/>
        <w:textAlignment w:val="auto"/>
        <w:rPr>
          <w:rFonts w:hint="eastAsia" w:ascii="方正仿宋_GB2312" w:hAnsi="方正仿宋_GB2312" w:eastAsia="方正仿宋_GB2312" w:cs="方正仿宋_GB2312"/>
          <w:b/>
          <w:bCs w:val="0"/>
          <w:kern w:val="0"/>
          <w:sz w:val="32"/>
          <w:szCs w:val="32"/>
          <w:lang w:val="en-US" w:eastAsia="zh-CN" w:bidi="ar"/>
        </w:rPr>
      </w:pPr>
      <w:r>
        <w:rPr>
          <w:rFonts w:hint="eastAsia" w:ascii="方正仿宋_GB2312" w:hAnsi="方正仿宋_GB2312" w:eastAsia="方正仿宋_GB2312" w:cs="方正仿宋_GB2312"/>
          <w:b/>
          <w:bCs w:val="0"/>
          <w:kern w:val="0"/>
          <w:sz w:val="32"/>
          <w:szCs w:val="32"/>
          <w:lang w:val="en-US" w:eastAsia="zh-CN" w:bidi="ar"/>
        </w:rPr>
        <w:t> 提升普法服务质效</w:t>
      </w:r>
    </w:p>
    <w:p w14:paraId="72CDF99F">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针对农民、企业、行政相对人等不同群体制定“定制化”普法方案，制作针对性普法宣传册，围绕耕地保护、土地转用、宅基地审批等热点问题开展精准普法；依托各镇党群服务中心设立法治宣传站，打通普法宣传“最后一公里”。</w:t>
      </w:r>
    </w:p>
    <w:p w14:paraId="1205C69C">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黑体" w:hAnsi="黑体" w:eastAsia="黑体" w:cs="黑体"/>
          <w:b w:val="0"/>
          <w:bCs/>
          <w:kern w:val="0"/>
          <w:sz w:val="32"/>
          <w:szCs w:val="32"/>
          <w:lang w:val="en-US" w:eastAsia="zh-CN" w:bidi="ar"/>
        </w:rPr>
        <w:t>五、下一步工作打算</w:t>
      </w:r>
      <w:bookmarkStart w:id="0" w:name="_GoBack"/>
      <w:bookmarkEnd w:id="0"/>
    </w:p>
    <w:p w14:paraId="16012B03">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Times New Roman" w:hAnsi="Times New Roman" w:eastAsia="方正仿宋_GB2312" w:cs="Times New Roman"/>
          <w:b w:val="0"/>
          <w:bCs/>
          <w:kern w:val="0"/>
          <w:sz w:val="32"/>
          <w:szCs w:val="32"/>
          <w:lang w:val="en-US" w:eastAsia="zh-CN" w:bidi="ar"/>
        </w:rPr>
        <w:t>2026</w:t>
      </w:r>
      <w:r>
        <w:rPr>
          <w:rFonts w:hint="eastAsia" w:ascii="方正仿宋_GB2312" w:hAnsi="方正仿宋_GB2312" w:eastAsia="方正仿宋_GB2312" w:cs="方正仿宋_GB2312"/>
          <w:b w:val="0"/>
          <w:bCs/>
          <w:kern w:val="0"/>
          <w:sz w:val="32"/>
          <w:szCs w:val="32"/>
          <w:lang w:val="en-US" w:eastAsia="zh-CN" w:bidi="ar"/>
        </w:rPr>
        <w:t>年，杭锦后旗自然资源局将继续以习近平法治思想为指导，严格履行法治建设主体责任，以补短板、强弱项、提质效为核心，持续深化法治建设与自然资源管理的深度融合。一是持续强化理论武装，不断提升干部职工法治思维和依法行政能力；二是健全完善执法监管体系，严格规范行政执法行为，加大违法用地查处力度，严守耕地保护红线；三是创新普法宣传方式，提升普法精准度和实效性，营造全民保护自然资源的法治氛围；四是深化部门协同联动，完善与司法、行政等部门的协作机制，形成法治建设工作合力。</w:t>
      </w:r>
    </w:p>
    <w:p w14:paraId="6CC701A4">
      <w:pPr>
        <w:pStyle w:val="2"/>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我局将以更高标准、更实举措推进法治建设各项工作，不断提升自然资源管理法治化水平，为杭锦后旗经济社会高质量发展提供更加坚实、有力的自然资源法治保障。</w:t>
      </w:r>
    </w:p>
    <w:p w14:paraId="1D46EAD8">
      <w:pPr>
        <w:pStyle w:val="2"/>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kern w:val="0"/>
          <w:sz w:val="32"/>
          <w:szCs w:val="32"/>
          <w:lang w:val="en-US" w:eastAsia="zh-CN" w:bidi="ar"/>
        </w:rPr>
      </w:pPr>
    </w:p>
    <w:p w14:paraId="3B351E65">
      <w:pPr>
        <w:pStyle w:val="2"/>
        <w:keepNext w:val="0"/>
        <w:keepLines w:val="0"/>
        <w:pageBreakBefore w:val="0"/>
        <w:widowControl/>
        <w:kinsoku/>
        <w:wordWrap/>
        <w:overflowPunct/>
        <w:topLinePunct w:val="0"/>
        <w:autoSpaceDE/>
        <w:autoSpaceDN/>
        <w:bidi w:val="0"/>
        <w:adjustRightInd/>
        <w:snapToGrid/>
        <w:spacing w:before="160" w:after="170" w:line="580" w:lineRule="exact"/>
        <w:ind w:firstLine="3840" w:firstLineChars="1200"/>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 w:val="0"/>
          <w:bCs/>
          <w:kern w:val="0"/>
          <w:sz w:val="32"/>
          <w:szCs w:val="32"/>
          <w:lang w:val="en-US" w:eastAsia="zh-CN" w:bidi="ar"/>
        </w:rPr>
        <w:t>杭锦后旗自然资源局</w:t>
      </w:r>
    </w:p>
    <w:p w14:paraId="1121881E">
      <w:pPr>
        <w:pStyle w:val="2"/>
        <w:keepNext w:val="0"/>
        <w:keepLines w:val="0"/>
        <w:pageBreakBefore w:val="0"/>
        <w:widowControl/>
        <w:kinsoku/>
        <w:wordWrap/>
        <w:overflowPunct/>
        <w:topLinePunct w:val="0"/>
        <w:autoSpaceDE/>
        <w:autoSpaceDN/>
        <w:bidi w:val="0"/>
        <w:adjustRightInd/>
        <w:snapToGrid/>
        <w:spacing w:before="160" w:after="170" w:line="580" w:lineRule="exact"/>
        <w:ind w:firstLine="4160" w:firstLineChars="1300"/>
        <w:textAlignment w:val="auto"/>
        <w:rPr>
          <w:rFonts w:hint="default" w:ascii="方正仿宋_GB2312" w:hAnsi="方正仿宋_GB2312" w:eastAsia="方正仿宋_GB2312" w:cs="方正仿宋_GB2312"/>
          <w:b w:val="0"/>
          <w:bCs/>
          <w:lang w:val="en-US" w:eastAsia="zh-CN"/>
        </w:rPr>
      </w:pPr>
      <w:r>
        <w:rPr>
          <w:rFonts w:hint="default" w:ascii="Times New Roman" w:hAnsi="Times New Roman" w:eastAsia="方正仿宋_GB2312" w:cs="Times New Roman"/>
          <w:b w:val="0"/>
          <w:bCs/>
          <w:kern w:val="0"/>
          <w:sz w:val="32"/>
          <w:szCs w:val="32"/>
          <w:lang w:val="en-US" w:eastAsia="zh-CN" w:bidi="ar"/>
        </w:rPr>
        <w:t>2026</w:t>
      </w:r>
      <w:r>
        <w:rPr>
          <w:rFonts w:hint="eastAsia" w:ascii="Times New Roman" w:hAnsi="Times New Roman" w:eastAsia="方正仿宋_GB2312" w:cs="Times New Roman"/>
          <w:b w:val="0"/>
          <w:bCs/>
          <w:kern w:val="0"/>
          <w:sz w:val="32"/>
          <w:szCs w:val="32"/>
          <w:lang w:val="en-US" w:eastAsia="zh-CN" w:bidi="ar"/>
        </w:rPr>
        <w:t>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28612-162C-4530-959F-0D41ED4158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41F975-BA89-4972-AE14-FFC1F062D575}"/>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993368D-8C0E-4D36-8FD2-A1B22EB1A519}"/>
  </w:font>
  <w:font w:name="方正仿宋_GB2312">
    <w:panose1 w:val="02000000000000000000"/>
    <w:charset w:val="86"/>
    <w:family w:val="auto"/>
    <w:pitch w:val="default"/>
    <w:sig w:usb0="A00002BF" w:usb1="184F6CFA" w:usb2="00000012" w:usb3="00000000" w:csb0="00040001" w:csb1="00000000"/>
    <w:embedRegular r:id="rId4" w:fontKey="{6BC7CB2D-FA51-4114-AF76-08F9365E3F2B}"/>
  </w:font>
  <w:font w:name="楷体">
    <w:panose1 w:val="02010609060101010101"/>
    <w:charset w:val="86"/>
    <w:family w:val="auto"/>
    <w:pitch w:val="default"/>
    <w:sig w:usb0="800002BF" w:usb1="38CF7CFA" w:usb2="00000016" w:usb3="00000000" w:csb0="00040001" w:csb1="00000000"/>
    <w:embedRegular r:id="rId5" w:fontKey="{F9A7AB7D-DCCE-4F37-AF1F-954902B9A931}"/>
  </w:font>
  <w:font w:name="楷体_GB2312">
    <w:panose1 w:val="02010609030101010101"/>
    <w:charset w:val="86"/>
    <w:family w:val="auto"/>
    <w:pitch w:val="default"/>
    <w:sig w:usb0="00000001" w:usb1="080E0000" w:usb2="00000000" w:usb3="00000000" w:csb0="00040000" w:csb1="00000000"/>
    <w:embedRegular r:id="rId6" w:fontKey="{7DA366EA-E431-4881-A41D-42351547C5D8}"/>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A3445"/>
    <w:multiLevelType w:val="singleLevel"/>
    <w:tmpl w:val="6F8A3445"/>
    <w:lvl w:ilvl="0" w:tentative="0">
      <w:start w:val="1"/>
      <w:numFmt w:val="decimal"/>
      <w:lvlText w:val="%1."/>
      <w:lvlJc w:val="left"/>
      <w:pPr>
        <w:tabs>
          <w:tab w:val="left" w:pos="312"/>
        </w:tabs>
      </w:pPr>
    </w:lvl>
  </w:abstractNum>
  <w:abstractNum w:abstractNumId="1">
    <w:nsid w:val="73F35957"/>
    <w:multiLevelType w:val="singleLevel"/>
    <w:tmpl w:val="73F35957"/>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30A5"/>
    <w:rsid w:val="09903C9B"/>
    <w:rsid w:val="18A74BFE"/>
    <w:rsid w:val="1B66485B"/>
    <w:rsid w:val="1CBB4733"/>
    <w:rsid w:val="205C5F1C"/>
    <w:rsid w:val="216929AF"/>
    <w:rsid w:val="247E49C4"/>
    <w:rsid w:val="35064C8D"/>
    <w:rsid w:val="37A05F23"/>
    <w:rsid w:val="37B926B6"/>
    <w:rsid w:val="405A7C3B"/>
    <w:rsid w:val="47022DDB"/>
    <w:rsid w:val="4FEE214E"/>
    <w:rsid w:val="526861E8"/>
    <w:rsid w:val="55852C7F"/>
    <w:rsid w:val="59262C40"/>
    <w:rsid w:val="5AF96577"/>
    <w:rsid w:val="62116C40"/>
    <w:rsid w:val="66BB6DD6"/>
    <w:rsid w:val="6FE74798"/>
    <w:rsid w:val="7408410D"/>
    <w:rsid w:val="77FE6AC3"/>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e20a76a1-5932-48f7-9618-415245f86f82</errorID>
      <errorWord>严抓实</errorWord>
      <group>L1_Word</group>
      <groupName>字词问题</groupName>
      <ability>L2_Typo</ability>
      <abilityName>字词错误</abilityName>
      <candidateList>
        <item>严抓</item>
      </candidateList>
      <explain/>
      <paraID>212AD022</paraID>
      <start>4</start>
      <end>7</end>
      <status>unmodified</status>
      <modifiedWord/>
      <trackRevisions>false</trackRevisions>
    </reviewItem>
    <reviewItem>
      <errorID>e3e695d4-9098-4bec-a50a-ff113271e790</errorID>
      <errorWord>。</errorWord>
      <group>L1_Grammar</group>
      <groupName>语法问题</groupName>
      <ability>L2_Grammar</ability>
      <abilityName>语法错误</abilityName>
      <candidateList>
        <item>的落实。</item>
      </candidateList>
      <explain/>
      <paraID>7F7CB577</paraID>
      <start>11</start>
      <end>12</end>
      <status>unmodified</status>
      <modifiedWord/>
      <trackRevisions>false</trackRevisions>
    </reviewItem>
    <reviewItem>
      <errorID>c8e2ae3d-d839-4587-a12b-c6f2907e8d69</errorID>
      <errorWord> （三）</errorWord>
      <group>L1_Word</group>
      <groupName>字词问题</groupName>
      <ability>L2_Typo</ability>
      <abilityName>字词错误</abilityName>
      <candidateList>
        <item>（三） </item>
      </candidateList>
      <explain/>
      <paraID>3AE77F44</paraID>
      <start>0</start>
      <end>4</end>
      <status>modified</status>
      <modifiedWord>（三） </modifiedWord>
      <trackRevisions>false</trackRevisions>
    </reviewItem>
    <reviewItem>
      <errorID>cfbb1cdb-0b5f-4d71-96a9-21e0e7942b24</errorID>
      <errorWord>消灭</errorWord>
      <group>L1_Word</group>
      <groupName>字词问题</groupName>
      <ability>L2_Typo</ability>
      <abilityName>字词错误</abilityName>
      <candidateList>
        <item>解决</item>
      </candidateList>
      <explain/>
      <paraID>70C2B455</paraID>
      <start>77</start>
      <end>79</end>
      <status>unmodified</status>
      <modifiedWord/>
      <trackRevisions>false</trackRevisions>
    </reviewItem>
    <reviewItem>
      <errorID>c0478bfc-b78d-4fad-8431-96b67dbced72</errorID>
      <errorWord> </errorWord>
      <group>L1_Punc</group>
      <groupName>标点问题</groupName>
      <ability>L2_Punc</ability>
      <abilityName>标点符号检查</abilityName>
      <candidateList>
        <item>·</item>
      </candidateList>
      <explain/>
      <paraID>5EF94336</paraID>
      <start>37</start>
      <end>38</end>
      <status>unmodified</status>
      <modifiedWord/>
      <trackRevisions>false</trackRevisions>
    </reviewItem>
    <reviewItem>
      <errorID>5c18c3dd-93aa-455b-807c-9f5046e10551</errorID>
      <errorWord> </errorWord>
      <group>L1_Punc</group>
      <groupName>标点问题</groupName>
      <ability>L2_Punc</ability>
      <abilityName>标点符号检查</abilityName>
      <candidateList>
        <item>·</item>
      </candidateList>
      <explain/>
      <paraID>5EF94336</paraID>
      <start>49</start>
      <end>50</end>
      <status>unmodified</status>
      <modifiedWord/>
      <trackRevisions>false</trackRevisions>
    </reviewItem>
    <reviewItem>
      <errorID>3a1cfd3b-e932-464d-9b32-9638286cfde0</errorID>
      <errorWord> </errorWord>
      <group>L1_Punc</group>
      <groupName>标点问题</groupName>
      <ability>L2_Punc</ability>
      <abilityName>标点符号检查</abilityName>
      <candidateList>
        <item>·</item>
      </candidateList>
      <explain/>
      <paraID>5EF94336</paraID>
      <start>61</start>
      <end>62</end>
      <status>unmodified</status>
      <modifiedWord/>
      <trackRevisions>false</trackRevisions>
    </reviewItem>
    <reviewItem>
      <errorID>dfd646c3-5684-41fb-86a2-12b605c82e72</errorID>
      <errorWord>检察院</errorWord>
      <group>L1_Political</group>
      <groupName>政治性问题</groupName>
      <ability>L2_Keyword</ability>
      <abilityName>固定表述</abilityName>
      <candidateList>
        <item>检察机关</item>
      </candidateList>
      <explain>此处内容疑似含有固定表述相关错误，建议核查。</explain>
      <paraID>1D8F0133</paraID>
      <start>33</start>
      <end>36</end>
      <status>unmodified</status>
      <modifiedWord/>
      <trackRevisions>false</trackRevisions>
    </reviewItem>
    <reviewItem>
      <errorID>fb8e95c0-8750-44b9-b29d-c68d9c13fa31</errorID>
      <errorWord>内蒙古自治区耕地保护条例</errorWord>
      <group>L1_Knowledge</group>
      <groupName>知识性问题</groupName>
      <ability>L2_Knowledge</ability>
      <abilityName>其他知识</abilityName>
      <candidateList>
        <item>内蒙古自治区湿地保护条例</item>
      </candidateList>
      <explain>当前法律法规未收录或尚未生效，注意核查是否正确。</explain>
      <paraID>5465E7E1</paraID>
      <start>18</start>
      <end>30</end>
      <status>unmodified</status>
      <modifiedWord/>
      <trackRevisions>false</trackRevisions>
    </reviewItem>
    <reviewItem>
      <errorID>c85e8f04-5fcd-42d5-8cca-affa02dbcc79</errorID>
      <errorWord>的深度</errorWord>
      <group>L1_Grammar</group>
      <groupName>语法问题</groupName>
      <ability>L2_Grammar</ability>
      <abilityName>语法错误</abilityName>
      <candidateList>
        <item>的</item>
      </candidateList>
      <explain/>
      <paraID>16012B03</paraID>
      <start>74</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e3d6d256-4ac6-420a-8edb-afd097fcd61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3299</Words>
  <Characters>3365</Characters>
  <Lines>0</Lines>
  <Paragraphs>0</Paragraphs>
  <TotalTime>16</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2026-03-04T07:39:00Z</dcterms:created>
  <dc:creator>lenovo</dc:creator>
  <cp:lastModifiedBy> 敏儿</cp:lastModifiedBy>
  <cp:lastPrinted>2026-03-06T01:40:00Z</cp:lastPrinted>
  <dcterms:modified xsi:type="dcterms:W3CDTF">2026-03-24T09:22:16Z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eyJoZGlkIjoiYjlhZTkxYzk5YzdhMDJmZGQzNTVmNmQ3OTM2NmE4N2IiLCJ1c2VySWQiOiI0NTQ4MDMxNzQifQ==</vt:lpwstr>
  </property>
  <property fmtid="{D5CDD505-2E9C-101B-9397-08002B2CF9AE}" pid="4" name="ICV">
    <vt:lpwstr>7F0BA6A60A7C42289B28A9BBEA358970_13</vt:lpwstr>
  </property>
</Properties>
</file>