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A677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pPr>
    </w:p>
    <w:p w14:paraId="612B2752">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14:paraId="49341D8F">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杭锦后旗市场监督管理局</w:t>
      </w:r>
    </w:p>
    <w:p w14:paraId="60354E76">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eastAsia"/>
          <w:b w:val="0"/>
          <w:bCs w:val="0"/>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val="0"/>
          <w:sz w:val="44"/>
          <w:szCs w:val="44"/>
          <w:lang w:val="en-US" w:eastAsia="zh-CN"/>
        </w:rPr>
        <w:t>2025年度</w:t>
      </w:r>
      <w:r>
        <w:rPr>
          <w:rFonts w:hint="eastAsia" w:ascii="方正小标宋简体" w:hAnsi="方正小标宋简体" w:eastAsia="方正小标宋简体" w:cs="方正小标宋简体"/>
          <w:b w:val="0"/>
          <w:bCs w:val="0"/>
          <w:sz w:val="44"/>
          <w:szCs w:val="44"/>
        </w:rPr>
        <w:t>法治政府建设情况报告</w:t>
      </w:r>
    </w:p>
    <w:p w14:paraId="0FFC6D29">
      <w:pPr>
        <w:pStyle w:val="6"/>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both"/>
        <w:textAlignment w:val="auto"/>
        <w:rPr>
          <w:rFonts w:hint="eastAsia"/>
          <w:color w:val="000000" w:themeColor="text1"/>
          <w14:textFill>
            <w14:solidFill>
              <w14:schemeClr w14:val="tx1"/>
            </w14:solidFill>
          </w14:textFill>
        </w:rPr>
      </w:pPr>
    </w:p>
    <w:p w14:paraId="70DD708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2025年，在旗委、旗政府的坚强领导下，杭锦后旗市场监督管理局坚持以习近平新时代中国特色社会主义思想为指导，深入贯彻落实习近平总书记全面依法治国思想，纵深推进市场监管依法治理，努力构建职责明确、依法行政的治理体系，主动思考、积极作为，鼓足干劲、加压奋进，不断营造执法严明、公正公开的法治环境，推动市场</w:t>
      </w:r>
      <w:bookmarkStart w:id="0" w:name="_GoBack"/>
      <w:bookmarkEnd w:id="0"/>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监管领域法治政府建设工作取得了新进展、新成效。现将具体工作情况报告如下：</w:t>
      </w:r>
    </w:p>
    <w:p w14:paraId="52EB4013">
      <w:pPr>
        <w:pStyle w:val="2"/>
        <w:rPr>
          <w:rFonts w:hint="eastAsia" w:ascii="黑体" w:hAnsi="黑体" w:eastAsia="黑体" w:cs="黑体"/>
          <w:lang w:val="en-US" w:eastAsia="zh-CN"/>
        </w:rPr>
      </w:pPr>
      <w:r>
        <w:rPr>
          <w:rFonts w:hint="eastAsia" w:ascii="黑体" w:hAnsi="黑体" w:eastAsia="黑体" w:cs="黑体"/>
          <w:color w:val="000000" w:themeColor="text1"/>
          <w:kern w:val="2"/>
          <w:sz w:val="32"/>
          <w:szCs w:val="32"/>
          <w:u w:val="none"/>
          <w:lang w:val="en-US" w:eastAsia="zh-CN" w:bidi="ar-SA"/>
          <w14:textFill>
            <w14:solidFill>
              <w14:schemeClr w14:val="tx1"/>
            </w14:solidFill>
          </w14:textFill>
        </w:rPr>
        <w:t xml:space="preserve">   </w:t>
      </w:r>
      <w:r>
        <w:rPr>
          <w:rFonts w:hint="eastAsia" w:ascii="黑体" w:hAnsi="黑体" w:eastAsia="黑体" w:cs="黑体"/>
          <w:b/>
          <w:bCs/>
          <w:color w:val="000000" w:themeColor="text1"/>
          <w:kern w:val="2"/>
          <w:sz w:val="32"/>
          <w:szCs w:val="32"/>
          <w:u w:val="none"/>
          <w:lang w:val="en-US" w:eastAsia="zh-CN" w:bidi="ar-SA"/>
          <w14:textFill>
            <w14:solidFill>
              <w14:schemeClr w14:val="tx1"/>
            </w14:solidFill>
          </w14:textFill>
        </w:rPr>
        <w:t xml:space="preserve"> 一、2025年法治政府建设工作的主要举措及成效</w:t>
      </w:r>
    </w:p>
    <w:p w14:paraId="6E700A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3" w:firstLineChars="200"/>
        <w:jc w:val="both"/>
        <w:textAlignment w:val="auto"/>
        <w:rPr>
          <w:rFonts w:hint="eastAsia" w:ascii="楷体_GB2312" w:hAnsi="楷体_GB2312" w:eastAsia="楷体_GB2312" w:cs="楷体_GB2312"/>
          <w:b/>
          <w:bCs/>
          <w:snapToGrid w:val="0"/>
          <w:color w:val="000000" w:themeColor="text1"/>
          <w:kern w:val="0"/>
          <w:sz w:val="32"/>
          <w:szCs w:val="32"/>
          <w:lang w:val="en-US" w:eastAsia="zh-CN" w:bidi="zh-CN"/>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lang w:val="en-US" w:eastAsia="zh-CN" w:bidi="zh-CN"/>
          <w14:textFill>
            <w14:solidFill>
              <w14:schemeClr w14:val="tx1"/>
            </w14:solidFill>
          </w14:textFill>
        </w:rPr>
        <w:t>（一）聚焦深化政治引领，提升法治政府建设能力。</w:t>
      </w:r>
    </w:p>
    <w:p w14:paraId="35629834">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切实履行法治政府第一责任人职责，把推进市场监管法治建设摆在全局重要位置来抓，建立健全党组理论学习中心组集中学法制度，制定学习计划，把习近平法治思想、宪法和市场监管相关法律法规列入领导班子和领导干部学习内容，先后召开党组会议19次，层层推进党建与市场监管业务深度融合，其中专题研究意识形态领域和民族宗教工作2次，确保民族宗教领域政治安全、意识形态安全，组织召开党组理论学习中心组会议14次，各支部开展集中学习35余次，主题党日活动30次，有效教育和引导全局干部运用法治思维和法治方式深化改革、推动发展、化解矛盾、维护稳定、应对风险的能力。</w:t>
      </w:r>
    </w:p>
    <w:p w14:paraId="6C646A6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jc w:val="both"/>
        <w:textAlignment w:val="auto"/>
        <w:rPr>
          <w:rFonts w:hint="eastAsia" w:ascii="楷体_GB2312" w:hAnsi="楷体_GB2312" w:eastAsia="楷体_GB2312" w:cs="楷体_GB2312"/>
          <w:b/>
          <w:bCs/>
          <w:snapToGrid w:val="0"/>
          <w:color w:val="000000" w:themeColor="text1"/>
          <w:kern w:val="0"/>
          <w:sz w:val="32"/>
          <w:szCs w:val="32"/>
          <w:lang w:val="en-US" w:eastAsia="zh-CN" w:bidi="zh-CN"/>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lang w:val="en-US" w:eastAsia="zh-CN" w:bidi="zh-CN"/>
          <w14:textFill>
            <w14:solidFill>
              <w14:schemeClr w14:val="tx1"/>
            </w14:solidFill>
          </w14:textFill>
        </w:rPr>
        <w:t>（二）树牢执法为民理论，夯实基层普法工作基础。</w:t>
      </w:r>
    </w:p>
    <w:p w14:paraId="697E6BF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履行意识形态工作责任制，有效利用学习强国、市场监管网络学院等网络平台，持续提升意识形态工作水平。以铸牢中华民族共同体意识为主线，结合市场监管职能职责做深做细做实新时代党的民族工作，共组织2次民族工作专题培训。结合我旗辖区实际，主动将市场监管业务工作与统战、宗教、民族工作相结合，严厉打击各项违法行为，维护群众利益，规范市场秩序，共同推动杭锦后旗经济高质量发展。</w:t>
      </w:r>
    </w:p>
    <w:p w14:paraId="36C82C5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严格落实“谁执法谁普法”责任制，以“3·15消费者权益日”“4·15全民国家安全教育日”等重点宣传时间节点为契机，通过发放宣传资料、播放宣传语音、侵权物品真假展示、公布典型案例等形式，开展法律法规知识宣传活动10余场、滚动播放普法宣传标语100余条次、发放各类宣传资料1000余份。深入校园，对广大师生和校园食堂工作人员进行食品安全知识培训；深入乡村，开展消费维权、送法下乡活动；深入居民小区开展燃气、电梯等特种设备安全宣传活动；深入企业开展安全生产规范经营宣传活动。</w:t>
      </w:r>
    </w:p>
    <w:p w14:paraId="728AF6C6">
      <w:pPr>
        <w:pStyle w:val="2"/>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开展“党建领航·助企纾困”专项行动，制定印发《2025年“党建领航·助企纾困”活动方案》并开展专项走访，为企业提供品牌提升、政策法规等方面精准帮扶，多措并举助推市场主体高质量发展，2025年累计走访企业、个体工商户600余户，落实精准帮扶措施40余项，主动征求并跟进解决市场主体关于生产经营、业务办理等各方面意见建议，全力为市场主体</w:t>
      </w:r>
    </w:p>
    <w:p w14:paraId="6BEAD4CF">
      <w:pPr>
        <w:pStyle w:val="2"/>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纾困解难，激发市场活力。</w:t>
      </w:r>
    </w:p>
    <w:p w14:paraId="561BB190">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jc w:val="both"/>
        <w:textAlignment w:val="auto"/>
        <w:rPr>
          <w:rFonts w:hint="eastAsia" w:ascii="楷体_GB2312" w:hAnsi="楷体_GB2312" w:eastAsia="楷体_GB2312" w:cs="楷体_GB2312"/>
          <w:b/>
          <w:bCs/>
          <w:snapToGrid w:val="0"/>
          <w:color w:val="000000" w:themeColor="text1"/>
          <w:kern w:val="0"/>
          <w:sz w:val="32"/>
          <w:szCs w:val="32"/>
          <w:lang w:val="en-US" w:eastAsia="zh-CN" w:bidi="zh-CN"/>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lang w:val="en-US" w:eastAsia="zh-CN" w:bidi="zh-CN"/>
          <w14:textFill>
            <w14:solidFill>
              <w14:schemeClr w14:val="tx1"/>
            </w14:solidFill>
          </w14:textFill>
        </w:rPr>
        <w:t>（三）健全行政执法体系，增强市场监管综合效能。</w:t>
      </w:r>
    </w:p>
    <w:p w14:paraId="1184D9B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制定党风廉政建设主体责任和监督责任清单，及时通报违规违纪行为案例。共召开八项规定警示教育会8次，参会900余人次，召开其他警示教育会1次，参会170人次。安排部署全局干部职工对照自身实际，填写《杭锦后旗集中整治违规吃喝自查自纠表》和严格遵守中央八项规定精神承诺书。加强对党员干部政治纪律、生活纪律、组织纪律、工作纪律、廉洁自律、群众纪律等方面的日常监督检查，对发现的问题及时进行提醒谈话、督促整改，严肃查处违规违纪行为。</w:t>
      </w:r>
    </w:p>
    <w:p w14:paraId="4316476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 w:hAnsi="仿宋" w:eastAsia="仿宋" w:cs="仿宋"/>
          <w:b w:val="0"/>
          <w:bCs w:val="0"/>
          <w:color w:val="000000" w:themeColor="text1"/>
          <w:kern w:val="2"/>
          <w:sz w:val="32"/>
          <w:szCs w:val="3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u w:val="none"/>
          <w:lang w:val="en-US" w:eastAsia="zh-CN" w:bidi="ar-SA"/>
          <w14:textFill>
            <w14:solidFill>
              <w14:schemeClr w14:val="tx1"/>
            </w14:solidFill>
          </w14:textFill>
        </w:rPr>
        <w:t>以“行政权力进清单，清单之外无权力”为目标，开展了权责清单动态更新维护工作，并通过政府门户网站向社会公示。</w:t>
      </w:r>
    </w:p>
    <w:p w14:paraId="5819F63B">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b w:val="0"/>
          <w:bCs w:val="0"/>
          <w:color w:val="000000" w:themeColor="text1"/>
          <w:kern w:val="2"/>
          <w:sz w:val="32"/>
          <w:szCs w:val="3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u w:val="none"/>
          <w:lang w:val="en-US" w:eastAsia="zh-CN" w:bidi="ar-SA"/>
          <w14:textFill>
            <w14:solidFill>
              <w14:schemeClr w14:val="tx1"/>
            </w14:solidFill>
          </w14:textFill>
        </w:rPr>
        <w:t>全面落实行政执法公示、执法全过程记录及重大执法决定法制审核制度，2025年先后向社会公开行政处罚</w:t>
      </w:r>
      <w:r>
        <w:rPr>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信息560余</w:t>
      </w:r>
      <w:r>
        <w:rPr>
          <w:rFonts w:hint="eastAsia" w:ascii="仿宋" w:hAnsi="仿宋" w:eastAsia="仿宋" w:cs="仿宋"/>
          <w:b w:val="0"/>
          <w:bCs w:val="0"/>
          <w:color w:val="000000" w:themeColor="text1"/>
          <w:kern w:val="2"/>
          <w:sz w:val="32"/>
          <w:szCs w:val="32"/>
          <w:u w:val="none"/>
          <w:lang w:val="en-US" w:eastAsia="zh-CN" w:bidi="ar-SA"/>
          <w14:textFill>
            <w14:solidFill>
              <w14:schemeClr w14:val="tx1"/>
            </w14:solidFill>
          </w14:textFill>
        </w:rPr>
        <w:t>条，对</w:t>
      </w:r>
      <w:r>
        <w:rPr>
          <w:rFonts w:hint="eastAsia" w:ascii="仿宋" w:hAnsi="仿宋" w:eastAsia="仿宋" w:cs="仿宋"/>
          <w:b w:val="0"/>
          <w:bCs w:val="0"/>
          <w:color w:val="000000" w:themeColor="text1"/>
          <w:kern w:val="2"/>
          <w:sz w:val="32"/>
          <w:szCs w:val="32"/>
          <w:highlight w:val="none"/>
          <w:u w:val="none"/>
          <w:lang w:val="en-US" w:eastAsia="zh-CN" w:bidi="ar-SA"/>
          <w14:textFill>
            <w14:solidFill>
              <w14:schemeClr w14:val="tx1"/>
            </w14:solidFill>
          </w14:textFill>
        </w:rPr>
        <w:t>125</w:t>
      </w:r>
      <w:r>
        <w:rPr>
          <w:rFonts w:hint="eastAsia" w:ascii="仿宋" w:hAnsi="仿宋" w:eastAsia="仿宋" w:cs="仿宋"/>
          <w:b w:val="0"/>
          <w:bCs w:val="0"/>
          <w:color w:val="000000" w:themeColor="text1"/>
          <w:kern w:val="2"/>
          <w:sz w:val="32"/>
          <w:szCs w:val="32"/>
          <w:u w:val="none"/>
          <w:lang w:val="en-US" w:eastAsia="zh-CN" w:bidi="ar-SA"/>
          <w14:textFill>
            <w14:solidFill>
              <w14:schemeClr w14:val="tx1"/>
            </w14:solidFill>
          </w14:textFill>
        </w:rPr>
        <w:t>起重大行政处罚案件进行了法制审核及集体讨论。扎实推进党政机关法律顾问工作，聘请内蒙古蒙宁律师事务所担任法律顾问，由其指派律师组成律师团队为我局提供约定的法律服务，严格履行采纳行政复议决定及检察建议，答复投诉举报类行政复议18起，无涉法涉诉纠纷案件。</w:t>
      </w:r>
    </w:p>
    <w:p w14:paraId="11846A6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采取执法检查、案卷评查等方式，对执法办案工作进行常态化全程监督，严格落实行政执法责任追究制度，对在案件查办中遇到的具体问题和困难，采取梳理归纳、集中会诊、个案剖析、座谈交流、现场督导等方式，跟踪推动案件查处工作，健全完善信息共享、案情通报、案件移送制度，实现行政处罚和刑事司法无缝对接。</w:t>
      </w:r>
    </w:p>
    <w:p w14:paraId="3C74CFD5">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500" w:lineRule="exact"/>
        <w:ind w:firstLine="643" w:firstLineChars="200"/>
        <w:jc w:val="both"/>
        <w:textAlignment w:val="auto"/>
        <w:rPr>
          <w:rFonts w:hint="eastAsia" w:ascii="楷体_GB2312" w:hAnsi="楷体_GB2312" w:eastAsia="楷体_GB2312" w:cs="楷体_GB2312"/>
          <w:b/>
          <w:bCs/>
          <w:snapToGrid w:val="0"/>
          <w:color w:val="000000" w:themeColor="text1"/>
          <w:kern w:val="0"/>
          <w:sz w:val="32"/>
          <w:szCs w:val="32"/>
          <w:lang w:val="en-US" w:eastAsia="zh-CN" w:bidi="zh-CN"/>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lang w:val="en-US" w:eastAsia="zh-CN" w:bidi="zh-CN"/>
          <w14:textFill>
            <w14:solidFill>
              <w14:schemeClr w14:val="tx1"/>
            </w14:solidFill>
          </w14:textFill>
        </w:rPr>
        <w:t>（四）提高依法履职能力，推进法治化营商环境建设。</w:t>
      </w:r>
    </w:p>
    <w:p w14:paraId="3644BF19">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扎实开展2025年营商环境评估工作，配合旗政数局将市场监管、卫健、交通、政数等部门的人员、业务进行“物理”整合，建成一个专区、一个窗口，在政务服务中心4楼设置货物运输个体登记专窗，将个体营业执照与交通部门道路运输经营许可证联办，实现一套材料、一个环节、一个窗口出件、0.5个工作日办结。扎实推进“三书同送”，建立跨部门综合监管事项清单，信用修复“网上办”办理率达95%。</w:t>
      </w:r>
    </w:p>
    <w:p w14:paraId="1332DB4F">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深入开展“铁拳”专项整治行动，紧盯水、电、气、暖领域严重侵害消费者利益的问题，持续开展“典型案例”通报，严厉打击虚假宣传、假冒伪劣等违法行为，加强涉企收费治理，规范政府部门下属单位及行政审批中介服务收费、金融服务收费和公用企业价格收费行为，加强医疗、教育、民生等重点领域的价格监测监管，严厉查处重点领域、重点时段的囤积居奇、哄抬价格、串通涨价等违法行为。</w:t>
      </w:r>
    </w:p>
    <w:p w14:paraId="65FF8A3B">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以更严要求筑牢安全底线，对我旗包保工作机制全面优化升级，与全旗172家特殊食品经营单位签订了《特殊食品经营承诺书》，推动落实安全属地管理责任。深化食品源头治理，联合旗农牧局、生态环境局部署开展受污染耕地安全利用有关工作，进一步巩固提升我旗受污染耕地安全利用工作水平。推动农业面源污染治理，加强“四控两化”技术推广。</w:t>
      </w:r>
    </w:p>
    <w:p w14:paraId="16E08053">
      <w:pPr>
        <w:pStyle w:val="2"/>
        <w:keepNext w:val="0"/>
        <w:keepLines w:val="0"/>
        <w:pageBreakBefore w:val="0"/>
        <w:widowControl w:val="0"/>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推行智慧监管，持续完善食品药品安全风险智控体系，依托“蒙冷链”追溯系统，督促绿源农贸市场91家入场销售者建立电子档案数据，覆盖率达100%，有效追踪溯源。辖区827家餐饮服务单位完成“明厨亮灶+互联网”建设。搭建药品安全智慧监管平台，为全旗51家药品零售企业安装“千里眼”监管设备，全面掌握各药店实时情况，切实提升药品监管效能。</w:t>
      </w:r>
    </w:p>
    <w:p w14:paraId="2670D6ED">
      <w:pPr>
        <w:pStyle w:val="2"/>
        <w:keepNext w:val="0"/>
        <w:keepLines w:val="0"/>
        <w:pageBreakBefore w:val="0"/>
        <w:widowControl w:val="0"/>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严格落实特种设备风险分级管控和隐患排查治理双重预防机制，扎实开展城镇燃气压力管道、高压气瓶、小型锅炉、移动式压力容器、超期设备等专项整治，对39家特种设备使用单位和21家特种设备生产、充装单位进行监督检查，对排查出的风险隐患实施闭环管理。</w:t>
      </w:r>
    </w:p>
    <w:p w14:paraId="3699DBB0">
      <w:pPr>
        <w:pStyle w:val="2"/>
        <w:keepNext w:val="0"/>
        <w:keepLines w:val="0"/>
        <w:pageBreakBefore w:val="0"/>
        <w:widowControl w:val="0"/>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深入开展知识产权保护专项行动，严厉查处各类商标、专利、地理标志等侵权假冒违法行为。聚焦企业期盼需求，组织规模以上企业召开座谈会，落实专人为企业办理业务、提供咨询服务，推动其建立和实施首席质量官制度，夯实企业质量管理基础。依照《产品质量监督抽查管理暂行办法》，制定2025年度产品监督抽检计划，严厉查处工业产品经销活动中的掺假使假、以次充好违法行为，对不合格产品依法开展后处理工作，有力震慑质量违法行为。</w:t>
      </w:r>
    </w:p>
    <w:p w14:paraId="2B86A4DA">
      <w:pPr>
        <w:pStyle w:val="2"/>
        <w:keepNext w:val="0"/>
        <w:keepLines w:val="0"/>
        <w:pageBreakBefore w:val="0"/>
        <w:widowControl w:val="0"/>
        <w:kinsoku/>
        <w:wordWrap/>
        <w:overflowPunct/>
        <w:topLinePunct w:val="0"/>
        <w:autoSpaceDE/>
        <w:autoSpaceDN/>
        <w:bidi w:val="0"/>
        <w:adjustRightInd w:val="0"/>
        <w:snapToGrid w:val="0"/>
        <w:spacing w:after="0" w:afterLines="0" w:afterAutospacing="0" w:line="500" w:lineRule="exact"/>
        <w:ind w:firstLine="643" w:firstLineChars="200"/>
        <w:jc w:val="both"/>
        <w:textAlignment w:val="auto"/>
        <w:rPr>
          <w:rFonts w:hint="eastAsia" w:ascii="楷体_GB2312" w:hAnsi="楷体_GB2312" w:eastAsia="楷体_GB2312" w:cs="楷体_GB2312"/>
          <w:b/>
          <w:bCs/>
          <w:snapToGrid w:val="0"/>
          <w:color w:val="000000" w:themeColor="text1"/>
          <w:kern w:val="0"/>
          <w:sz w:val="32"/>
          <w:szCs w:val="32"/>
          <w:lang w:val="en-US" w:eastAsia="zh-CN" w:bidi="zh-CN"/>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lang w:val="en-US" w:eastAsia="zh-CN" w:bidi="zh-CN"/>
          <w14:textFill>
            <w14:solidFill>
              <w14:schemeClr w14:val="tx1"/>
            </w14:solidFill>
          </w14:textFill>
        </w:rPr>
        <w:t>（五）坚持依法行政，以更实举措推动经济发展</w:t>
      </w:r>
    </w:p>
    <w:p w14:paraId="3CDC99C5">
      <w:pPr>
        <w:pStyle w:val="2"/>
        <w:keepNext w:val="0"/>
        <w:keepLines w:val="0"/>
        <w:pageBreakBefore w:val="0"/>
        <w:widowControl w:val="0"/>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推广“体检式监管、服务型执法”模式，</w:t>
      </w:r>
      <w:r>
        <w:rPr>
          <w:rFonts w:hint="eastAsia" w:ascii="仿宋" w:hAnsi="仿宋" w:eastAsia="仿宋" w:cs="仿宋"/>
          <w:b w:val="0"/>
          <w:bCs w:val="0"/>
          <w:color w:val="000000" w:themeColor="text1"/>
          <w:kern w:val="2"/>
          <w:sz w:val="32"/>
          <w:szCs w:val="32"/>
          <w:u w:val="none"/>
          <w:lang w:val="en-US" w:eastAsia="zh-CN" w:bidi="ar-SA"/>
          <w14:textFill>
            <w14:solidFill>
              <w14:schemeClr w14:val="tx1"/>
            </w14:solidFill>
          </w14:textFill>
        </w:rPr>
        <w:t>推行“轻微违法首次免处”的柔性执法方式，</w:t>
      </w: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加强“八五普法”“依法治旗”相关工作的组织、协调，认真落实《关于规范市场监督管理行政处罚裁量权的指导意见》等文件要求，</w:t>
      </w:r>
      <w:r>
        <w:rPr>
          <w:rFonts w:hint="eastAsia" w:ascii="仿宋" w:hAnsi="仿宋" w:eastAsia="仿宋" w:cs="仿宋"/>
          <w:b w:val="0"/>
          <w:bCs w:val="0"/>
          <w:color w:val="000000" w:themeColor="text1"/>
          <w:kern w:val="2"/>
          <w:sz w:val="32"/>
          <w:szCs w:val="32"/>
          <w:u w:val="none"/>
          <w:lang w:val="en-US" w:eastAsia="zh-CN" w:bidi="ar-SA"/>
          <w14:textFill>
            <w14:solidFill>
              <w14:schemeClr w14:val="tx1"/>
            </w14:solidFill>
          </w14:textFill>
        </w:rPr>
        <w:t>在监管执法中有针对性地运用说服教育、劝导示范、警示告诫、指导约谈等方式，兼顾法理情、统筹时效度，让监管既无处不在、又无事不扰，以良法善治保护和激发企业安心发展，实现监管、执法、服务有机统一。</w:t>
      </w:r>
    </w:p>
    <w:p w14:paraId="5E5E9581">
      <w:pPr>
        <w:pStyle w:val="2"/>
        <w:keepNext w:val="0"/>
        <w:keepLines w:val="0"/>
        <w:pageBreakBefore w:val="0"/>
        <w:widowControl w:val="0"/>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提升投诉举报转办处理效率，确保各项投诉案件均在规定时间内处理完毕，平均处理时长缩短50%。充分利用大数据分析投诉热点和趋势，通过优质服务使消费者对投诉处理结果的满意度达到了80%以上。运用公共媒体平台及时发布消费提示警示信息，提醒消费者注意消费安全，切实保护我旗消费者权益。</w:t>
      </w:r>
    </w:p>
    <w:p w14:paraId="1F8E587D">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黑体" w:hAnsi="黑体" w:eastAsia="黑体" w:cs="黑体"/>
          <w:b w:val="0"/>
          <w:bCs w:val="0"/>
          <w:snapToGrid w:val="0"/>
          <w:color w:val="000000" w:themeColor="text1"/>
          <w:kern w:val="0"/>
          <w:sz w:val="32"/>
          <w:szCs w:val="32"/>
          <w:lang w:val="en-US" w:eastAsia="zh-CN" w:bidi="zh-CN"/>
          <w14:textFill>
            <w14:solidFill>
              <w14:schemeClr w14:val="tx1"/>
            </w14:solidFill>
          </w14:textFill>
        </w:rPr>
      </w:pPr>
      <w:r>
        <w:rPr>
          <w:rFonts w:hint="eastAsia" w:ascii="黑体" w:hAnsi="黑体" w:eastAsia="黑体" w:cs="黑体"/>
          <w:b w:val="0"/>
          <w:bCs w:val="0"/>
          <w:sz w:val="32"/>
          <w:szCs w:val="32"/>
        </w:rPr>
        <w:t>上年度存在问题的整改落实情况</w:t>
      </w:r>
      <w:r>
        <w:rPr>
          <w:rFonts w:hint="eastAsia" w:ascii="黑体" w:hAnsi="黑体" w:eastAsia="黑体" w:cs="黑体"/>
          <w:b w:val="0"/>
          <w:bCs w:val="0"/>
          <w:sz w:val="32"/>
          <w:szCs w:val="32"/>
          <w:lang w:val="en-US" w:eastAsia="zh-CN"/>
        </w:rPr>
        <w:t>及本年度</w:t>
      </w:r>
      <w:r>
        <w:rPr>
          <w:rFonts w:hint="eastAsia" w:ascii="黑体" w:hAnsi="黑体" w:eastAsia="黑体" w:cs="黑体"/>
          <w:sz w:val="32"/>
          <w:szCs w:val="32"/>
        </w:rPr>
        <w:t>存在的突出问题</w:t>
      </w:r>
    </w:p>
    <w:p w14:paraId="27D269CB">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b w:val="0"/>
          <w:bCs w:val="0"/>
          <w:snapToGrid w:val="0"/>
          <w:color w:val="000000" w:themeColor="text1"/>
          <w:kern w:val="0"/>
          <w:sz w:val="32"/>
          <w:szCs w:val="32"/>
          <w:lang w:val="en-US" w:eastAsia="zh-CN" w:bidi="zh-CN"/>
          <w14:textFill>
            <w14:solidFill>
              <w14:schemeClr w14:val="tx1"/>
            </w14:solidFill>
          </w14:textFill>
        </w:rPr>
        <w:t>通过把公务员招录作为建设高素质专业化执法队伍的“源头工程”，结合对全局干部队伍的分析研判，统筹考虑工作实际、编制使用、年龄结构、专业紧缺、学历层次等因素，科学制定招录计划，合理设置招录岗位，对特种设备安全监察、食品安全监管、药品医疗器械监管等专业人才进行了充实，通过案例演练、业务培训、技能竞赛等方式，‌开展岗位练兵‌，提升执法人员的业务水平和实操能力。利用互联网、大数据等新技术，推动监管创新，提高市场监管智慧化水平。常态化开展主题讲座及干部关爱活动，提升队伍凝聚力和归属感。有效解决了2024年度法治政府建设中存在的“市场监管力量不足，人员结构老化，特种设备安全监察、食品安全监管、药品医疗器械监管等专业人才匮乏”问题。本年度</w:t>
      </w:r>
      <w:r>
        <w:rPr>
          <w:rFonts w:hint="eastAsia" w:ascii="仿宋_GB2312" w:hAnsi="仿宋_GB2312" w:eastAsia="仿宋_GB2312" w:cs="仿宋_GB2312"/>
          <w:sz w:val="32"/>
          <w:szCs w:val="32"/>
        </w:rPr>
        <w:t>法治建设中虽</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努力，但仍存在一些不足，如</w:t>
      </w:r>
      <w:r>
        <w:rPr>
          <w:rFonts w:hint="eastAsia" w:ascii="仿宋_GB2312" w:hAnsi="仿宋_GB2312" w:eastAsia="仿宋_GB2312" w:cs="仿宋_GB2312"/>
          <w:sz w:val="32"/>
          <w:szCs w:val="32"/>
          <w:lang w:val="en-US" w:eastAsia="zh-CN"/>
        </w:rPr>
        <w:t>执法人员</w:t>
      </w:r>
      <w:r>
        <w:rPr>
          <w:rFonts w:hint="eastAsia" w:ascii="仿宋_GB2312" w:hAnsi="仿宋_GB2312" w:eastAsia="仿宋_GB2312" w:cs="仿宋_GB2312"/>
          <w:sz w:val="32"/>
          <w:szCs w:val="32"/>
        </w:rPr>
        <w:t>法治理论</w:t>
      </w:r>
      <w:r>
        <w:rPr>
          <w:rFonts w:hint="eastAsia" w:ascii="仿宋_GB2312" w:hAnsi="仿宋_GB2312" w:eastAsia="仿宋_GB2312" w:cs="仿宋_GB2312"/>
          <w:sz w:val="32"/>
          <w:szCs w:val="32"/>
          <w:lang w:val="en-US" w:eastAsia="zh-CN"/>
        </w:rPr>
        <w:t>素养仍需进一步提高，</w:t>
      </w:r>
      <w:r>
        <w:rPr>
          <w:rFonts w:hint="eastAsia" w:ascii="仿宋_GB2312" w:hAnsi="仿宋_GB2312" w:eastAsia="仿宋_GB2312" w:cs="仿宋_GB2312"/>
          <w:sz w:val="32"/>
          <w:szCs w:val="32"/>
        </w:rPr>
        <w:t>服务市场经济发展的能力还需进一步加强。</w:t>
      </w:r>
    </w:p>
    <w:p w14:paraId="4B961D43">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500" w:lineRule="exact"/>
        <w:ind w:firstLine="640" w:firstLineChars="200"/>
        <w:jc w:val="both"/>
        <w:textAlignment w:val="auto"/>
        <w:rPr>
          <w:rFonts w:hint="eastAsia" w:ascii="仿宋_GB2312" w:hAnsi="仿宋_GB2312" w:eastAsia="仿宋_GB2312" w:cs="仿宋_GB2312"/>
          <w:sz w:val="32"/>
          <w:szCs w:val="32"/>
        </w:rPr>
      </w:pPr>
    </w:p>
    <w:p w14:paraId="7CDF983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14:paraId="36F8C768">
      <w:pPr>
        <w:pStyle w:val="2"/>
        <w:rPr>
          <w:rFonts w:hint="eastAsia"/>
        </w:rPr>
      </w:pPr>
    </w:p>
    <w:p w14:paraId="4C813BD0">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 杭锦后旗市场监督管理局                                    2026年3月9日</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E609E2-7719-4374-9011-7967299F52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2" w:fontKey="{43BFD8D3-EF31-46D2-86EC-3D6BD0F40F0F}"/>
  </w:font>
  <w:font w:name="方正小标宋简体">
    <w:panose1 w:val="02000000000000000000"/>
    <w:charset w:val="86"/>
    <w:family w:val="auto"/>
    <w:pitch w:val="default"/>
    <w:sig w:usb0="00000001" w:usb1="08000000" w:usb2="00000000" w:usb3="00000000" w:csb0="00040000" w:csb1="00000000"/>
    <w:embedRegular r:id="rId3" w:fontKey="{5974DE0F-0A8A-47B7-BFED-8D8848244DDB}"/>
  </w:font>
  <w:font w:name="仿宋_GB2312">
    <w:panose1 w:val="02010609030101010101"/>
    <w:charset w:val="86"/>
    <w:family w:val="auto"/>
    <w:pitch w:val="default"/>
    <w:sig w:usb0="00000001" w:usb1="080E0000" w:usb2="00000000" w:usb3="00000000" w:csb0="00040000" w:csb1="00000000"/>
    <w:embedRegular r:id="rId4" w:fontKey="{0AA98821-9AAB-4854-8EBB-3022D3AFA8B2}"/>
  </w:font>
  <w:font w:name="仿宋">
    <w:panose1 w:val="02010609060101010101"/>
    <w:charset w:val="86"/>
    <w:family w:val="auto"/>
    <w:pitch w:val="default"/>
    <w:sig w:usb0="800002BF" w:usb1="38CF7CFA" w:usb2="00000016" w:usb3="00000000" w:csb0="00040001" w:csb1="00000000"/>
    <w:embedRegular r:id="rId5" w:fontKey="{8D6F5B8E-A129-4940-96AB-415C5A284DFD}"/>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DB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EE15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FEE15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C2E4"/>
    <w:multiLevelType w:val="singleLevel"/>
    <w:tmpl w:val="4029C2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NGFkYTk0ZmRhOTY3YzcxNmQ5Y2IzOTM2ZjkzYjMifQ=="/>
  </w:docVars>
  <w:rsids>
    <w:rsidRoot w:val="497B7112"/>
    <w:rsid w:val="01487061"/>
    <w:rsid w:val="02CD1F13"/>
    <w:rsid w:val="02ED7EC0"/>
    <w:rsid w:val="039F0EF2"/>
    <w:rsid w:val="042C2C6A"/>
    <w:rsid w:val="04F01EE9"/>
    <w:rsid w:val="052E7BA9"/>
    <w:rsid w:val="084367D4"/>
    <w:rsid w:val="08493DEA"/>
    <w:rsid w:val="08867638"/>
    <w:rsid w:val="08D13DE0"/>
    <w:rsid w:val="08D8516E"/>
    <w:rsid w:val="097906FF"/>
    <w:rsid w:val="099C263F"/>
    <w:rsid w:val="0A026D74"/>
    <w:rsid w:val="0A4800D1"/>
    <w:rsid w:val="0A59408D"/>
    <w:rsid w:val="0AA90B70"/>
    <w:rsid w:val="0B0004B1"/>
    <w:rsid w:val="0C0B13B7"/>
    <w:rsid w:val="0CBB17B0"/>
    <w:rsid w:val="0D2C7836"/>
    <w:rsid w:val="0D662D48"/>
    <w:rsid w:val="0D847672"/>
    <w:rsid w:val="0F3155D8"/>
    <w:rsid w:val="0FD50659"/>
    <w:rsid w:val="102E1B18"/>
    <w:rsid w:val="10581DE2"/>
    <w:rsid w:val="10A36062"/>
    <w:rsid w:val="10B755B0"/>
    <w:rsid w:val="11D16BFE"/>
    <w:rsid w:val="12111232"/>
    <w:rsid w:val="12745A53"/>
    <w:rsid w:val="13857CA0"/>
    <w:rsid w:val="13A65353"/>
    <w:rsid w:val="13E946D3"/>
    <w:rsid w:val="152C7701"/>
    <w:rsid w:val="15595889"/>
    <w:rsid w:val="15986FFE"/>
    <w:rsid w:val="15AD1A1E"/>
    <w:rsid w:val="15DB629E"/>
    <w:rsid w:val="163360DA"/>
    <w:rsid w:val="16D76A65"/>
    <w:rsid w:val="17446912"/>
    <w:rsid w:val="187327BD"/>
    <w:rsid w:val="18DF7E53"/>
    <w:rsid w:val="193E1255"/>
    <w:rsid w:val="19AF2417"/>
    <w:rsid w:val="1A6606D6"/>
    <w:rsid w:val="1AAA3E32"/>
    <w:rsid w:val="1AB16F0B"/>
    <w:rsid w:val="1C47468D"/>
    <w:rsid w:val="1D666D95"/>
    <w:rsid w:val="1E7F010E"/>
    <w:rsid w:val="1F501AAA"/>
    <w:rsid w:val="209916F9"/>
    <w:rsid w:val="21A47E8B"/>
    <w:rsid w:val="21C81DCC"/>
    <w:rsid w:val="22631AF5"/>
    <w:rsid w:val="235B72E4"/>
    <w:rsid w:val="2378512C"/>
    <w:rsid w:val="24DD5B8E"/>
    <w:rsid w:val="25007ACF"/>
    <w:rsid w:val="264D55B5"/>
    <w:rsid w:val="26F878AF"/>
    <w:rsid w:val="27BC2BBD"/>
    <w:rsid w:val="27DC212D"/>
    <w:rsid w:val="28953575"/>
    <w:rsid w:val="28EC2844"/>
    <w:rsid w:val="29F51284"/>
    <w:rsid w:val="2BA32F62"/>
    <w:rsid w:val="2CBA4A07"/>
    <w:rsid w:val="2CD930DF"/>
    <w:rsid w:val="2D547E3F"/>
    <w:rsid w:val="2E04418C"/>
    <w:rsid w:val="2FED0C50"/>
    <w:rsid w:val="31570A76"/>
    <w:rsid w:val="3390275C"/>
    <w:rsid w:val="34C5219B"/>
    <w:rsid w:val="36B349A1"/>
    <w:rsid w:val="36FF1994"/>
    <w:rsid w:val="37691DFF"/>
    <w:rsid w:val="37A91900"/>
    <w:rsid w:val="37CF4F05"/>
    <w:rsid w:val="39096AFA"/>
    <w:rsid w:val="397D3044"/>
    <w:rsid w:val="39CD3FCC"/>
    <w:rsid w:val="3A2636DC"/>
    <w:rsid w:val="3A3556CD"/>
    <w:rsid w:val="3AF630AE"/>
    <w:rsid w:val="3AFB6916"/>
    <w:rsid w:val="3B1F2605"/>
    <w:rsid w:val="3B903503"/>
    <w:rsid w:val="3D0221DE"/>
    <w:rsid w:val="3E497999"/>
    <w:rsid w:val="3E522CF1"/>
    <w:rsid w:val="3F3348D1"/>
    <w:rsid w:val="40664832"/>
    <w:rsid w:val="406805AA"/>
    <w:rsid w:val="408D27AB"/>
    <w:rsid w:val="43923B90"/>
    <w:rsid w:val="44A65B45"/>
    <w:rsid w:val="45596713"/>
    <w:rsid w:val="46084FC9"/>
    <w:rsid w:val="46784D2B"/>
    <w:rsid w:val="47B642F1"/>
    <w:rsid w:val="48B54171"/>
    <w:rsid w:val="48BC5937"/>
    <w:rsid w:val="48FC7508"/>
    <w:rsid w:val="497B7112"/>
    <w:rsid w:val="49B93C25"/>
    <w:rsid w:val="4A2F535D"/>
    <w:rsid w:val="4AC97E97"/>
    <w:rsid w:val="4AD6061D"/>
    <w:rsid w:val="4B016327"/>
    <w:rsid w:val="4BB072A9"/>
    <w:rsid w:val="4C904488"/>
    <w:rsid w:val="4CD314A1"/>
    <w:rsid w:val="4D7F6F33"/>
    <w:rsid w:val="4DC1579E"/>
    <w:rsid w:val="4E236172"/>
    <w:rsid w:val="4E3917D8"/>
    <w:rsid w:val="4E6C5709"/>
    <w:rsid w:val="4FE92D8A"/>
    <w:rsid w:val="50E53551"/>
    <w:rsid w:val="51110C28"/>
    <w:rsid w:val="51CB2747"/>
    <w:rsid w:val="52A92354"/>
    <w:rsid w:val="53195734"/>
    <w:rsid w:val="55AC0AE1"/>
    <w:rsid w:val="56742B91"/>
    <w:rsid w:val="581F309E"/>
    <w:rsid w:val="58D565A1"/>
    <w:rsid w:val="59A541C5"/>
    <w:rsid w:val="59FE7432"/>
    <w:rsid w:val="5ABD72ED"/>
    <w:rsid w:val="5ACD7484"/>
    <w:rsid w:val="5B3C2FBB"/>
    <w:rsid w:val="5BD844BF"/>
    <w:rsid w:val="5BE42089"/>
    <w:rsid w:val="5C657C3C"/>
    <w:rsid w:val="5C7560D1"/>
    <w:rsid w:val="5D8440F2"/>
    <w:rsid w:val="5FA647F3"/>
    <w:rsid w:val="60DB671F"/>
    <w:rsid w:val="61587D6F"/>
    <w:rsid w:val="61BD42C3"/>
    <w:rsid w:val="635051A2"/>
    <w:rsid w:val="63C56774"/>
    <w:rsid w:val="63E63410"/>
    <w:rsid w:val="6401649C"/>
    <w:rsid w:val="64430959"/>
    <w:rsid w:val="64526CF8"/>
    <w:rsid w:val="64A5151D"/>
    <w:rsid w:val="650F4BE9"/>
    <w:rsid w:val="660C5310"/>
    <w:rsid w:val="67B13D35"/>
    <w:rsid w:val="68637725"/>
    <w:rsid w:val="6AA87672"/>
    <w:rsid w:val="6BEC17E0"/>
    <w:rsid w:val="6D2F29C9"/>
    <w:rsid w:val="6D5C2995"/>
    <w:rsid w:val="6D957606"/>
    <w:rsid w:val="6DC522E8"/>
    <w:rsid w:val="6E280467"/>
    <w:rsid w:val="6E307083"/>
    <w:rsid w:val="701A2DBF"/>
    <w:rsid w:val="710D6480"/>
    <w:rsid w:val="71F15AA3"/>
    <w:rsid w:val="729B6D42"/>
    <w:rsid w:val="72E74AAF"/>
    <w:rsid w:val="73892D02"/>
    <w:rsid w:val="73BC5F3C"/>
    <w:rsid w:val="744F5002"/>
    <w:rsid w:val="758807CB"/>
    <w:rsid w:val="760065B4"/>
    <w:rsid w:val="77626DFA"/>
    <w:rsid w:val="78034139"/>
    <w:rsid w:val="781400F4"/>
    <w:rsid w:val="781D0955"/>
    <w:rsid w:val="787B63C5"/>
    <w:rsid w:val="78D45AD6"/>
    <w:rsid w:val="79764DDF"/>
    <w:rsid w:val="7A677B68"/>
    <w:rsid w:val="7A7255A6"/>
    <w:rsid w:val="7B9A4DB4"/>
    <w:rsid w:val="7BED3C16"/>
    <w:rsid w:val="7C6453C2"/>
    <w:rsid w:val="7C790E6E"/>
    <w:rsid w:val="7EAF2C64"/>
    <w:rsid w:val="7EBC2B46"/>
    <w:rsid w:val="7F5C56BF"/>
    <w:rsid w:val="7F7678E7"/>
    <w:rsid w:val="7FB9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unhideWhenUsed/>
    <w:qFormat/>
    <w:uiPriority w:val="39"/>
    <w:pPr>
      <w:spacing w:line="600" w:lineRule="exact"/>
      <w:ind w:firstLine="643" w:firstLineChars="200"/>
    </w:pPr>
    <w:rPr>
      <w:rFonts w:ascii="楷体" w:hAnsi="楷体" w:eastAsia="楷体" w:cs="楷体_GB2312"/>
      <w:b/>
      <w:bCs/>
      <w:sz w:val="32"/>
      <w:szCs w:val="32"/>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71bf7039-0fb0-44ce-9098-4045d87d4390</errorID>
      <errorWord>在</errorWord>
      <group>L1_Punc</group>
      <groupName>标点问题</groupName>
      <ability>L2_Punc</ability>
      <abilityName>标点符号检查</abilityName>
      <candidateList>
        <item>，在</item>
      </candidateList>
      <explain/>
      <paraID>70DD7081</paraID>
      <start>5</start>
      <end>7</end>
      <status>modified</status>
      <modifiedWord>，在</modifiedWord>
      <trackRevisions>false</trackRevisions>
    </reviewItem>
    <reviewItem>
      <errorID>4b9b4bf0-a55c-481a-8b7f-ad3691d5f277</errorID>
      <errorWord>管理局坚持以</errorWord>
      <group>L1_Grammar</group>
      <groupName>语法问题</groupName>
      <ability>L2_Grammar</ability>
      <abilityName>语法错误</abilityName>
      <candidateList>
        <item>管理局</item>
      </candidateList>
      <explain/>
      <paraID>70DD7081</paraID>
      <start>28</start>
      <end>31</end>
      <status>modified</status>
      <modifiedWord>管理局</modifiedWord>
      <trackRevisions>false</trackRevisions>
    </reviewItem>
    <reviewItem>
      <errorID>48f7af25-eb2d-4a85-b08a-03d17ddc308f</errorID>
      <errorWord>全面依法治国法治</errorWord>
      <group>L1_Political</group>
      <groupName>政治性问题</groupName>
      <ability>L2_Keyword</ability>
      <abilityName>固定表述</abilityName>
      <candidateList>
        <item>全面依法治国</item>
      </candidateList>
      <explain>此处内容疑似含有固定表述相关错误，建议核查。</explain>
      <paraID>70DD7081</paraID>
      <start>66</start>
      <end>72</end>
      <status>modified</status>
      <modifiedWord>全面依法治国</modifiedWord>
      <trackRevisions>false</trackRevisions>
    </reviewItem>
    <reviewItem>
      <errorID>ccb7de0a-b307-404f-b8f0-2931bcd49acb</errorID>
      <errorWord>取得了</errorWord>
      <group>L1_Word</group>
      <groupName>字词问题</groupName>
      <ability>L2_Typo</ability>
      <abilityName>字词错误</abilityName>
      <candidateList>
        <item>取得</item>
      </candidateList>
      <explain/>
      <paraID>70DD7081</paraID>
      <start>162</start>
      <end>165</end>
      <status>unmodified</status>
      <modifiedWord/>
      <trackRevisions>false</trackRevisions>
    </reviewItem>
    <reviewItem>
      <errorID>569d6efa-2b39-4fad-ac54-ea64f95dab56</errorID>
      <errorWord>教育和引导</errorWord>
      <group>L1_Grammar</group>
      <groupName>语法问题</groupName>
      <ability>L2_Grammar</ability>
      <abilityName>语法错误</abilityName>
      <candidateList>
        <item>提升</item>
      </candidateList>
      <explain/>
      <paraID>35629834</paraID>
      <start>220</start>
      <end>225</end>
      <status>unmodified</status>
      <modifiedWord/>
      <trackRevisions>false</trackRevisions>
    </reviewItem>
    <reviewItem>
      <errorID>c291c729-0dc1-4769-93b1-92d02a24d2b6</errorID>
      <errorWord>加强</errorWord>
      <group>L1_Word</group>
      <groupName>字词问题</groupName>
      <ability>L2_Typo</ability>
      <abilityName>字词错误</abilityName>
      <candidateList>
        <item>提升</item>
      </candidateList>
      <explain/>
      <paraID>697E6BFE</paraID>
      <start>37</start>
      <end>39</end>
      <status>modified</status>
      <modifiedWord>提升</modifiedWord>
      <trackRevisions>false</trackRevisions>
    </reviewItem>
    <reviewItem>
      <errorID>933266ef-e0fb-42cc-8ab4-f79c1e05ff5e</errorID>
      <errorWord> </errorWord>
      <group>L1_Punc</group>
      <groupName>标点问题</groupName>
      <ability>L2_Punc</ability>
      <abilityName>标点符号检查</abilityName>
      <candidateList>
        <item>·</item>
      </candidateList>
      <explain/>
      <paraID>36C82C5B</paraID>
      <start>19</start>
      <end>20</end>
      <status>unmodified</status>
      <modifiedWord/>
      <trackRevisions>false</trackRevisions>
    </reviewItem>
    <reviewItem>
      <errorID>d5c804fe-e920-4bff-8f78-c5163f69ab17</errorID>
      <errorWord>、</errorWord>
      <group>L1_Punc</group>
      <groupName>标点问题</groupName>
      <ability>L2_Punc</ability>
      <abilityName>标点符号检查</abilityName>
      <candidateList>
        <item/>
      </candidateList>
      <explain/>
      <paraID>36C82C5B</paraID>
      <start>29</start>
      <end>29</end>
      <status>modified</status>
      <modifiedWord/>
      <trackRevisions>false</trackRevisions>
    </reviewItem>
    <reviewItem>
      <errorID>221c7793-58be-493c-87d0-16df28d077a2</errorID>
      <errorWord>履行采纳</errorWord>
      <group>L1_Grammar</group>
      <groupName>语法问题</groupName>
      <ability>L2_Grammar</ability>
      <abilityName>语法错误</abilityName>
      <candidateList>
        <item>履行</item>
      </candidateList>
      <explain/>
      <paraID>5819F63B</paraID>
      <start>143</start>
      <end>147</end>
      <status>unmodified</status>
      <modifiedWord/>
      <trackRevisions>false</trackRevisions>
    </reviewItem>
    <reviewItem>
      <errorID>87b9b912-0a3d-4878-8d59-4220fc0d935b</errorID>
      <errorWord>性</errorWord>
      <group>L1_Word</group>
      <groupName>字词问题</groupName>
      <ability>L2_Typo</ability>
      <abilityName>字词错误</abilityName>
      <candidateList>
        <item>性地</item>
      </candidateList>
      <explain/>
      <paraID>3CDC99C5</paraID>
      <start>106</start>
      <end>108</end>
      <status>modified</status>
      <modifiedWord>性地</modifiedWord>
      <trackRevisions>false</trackRevisions>
    </reviewItem>
    <reviewItem>
      <errorID>5bf0ec9a-bd58-4c36-890c-221c94778f25</errorID>
      <errorWord>把</errorWord>
      <group>L1_Word</group>
      <groupName>字词问题</groupName>
      <ability>L2_Typo</ability>
      <abilityName>字词错误</abilityName>
      <candidateList>
        <item>将</item>
      </candidateList>
      <explain/>
      <paraID>27D269CB</paraID>
      <start>2</start>
      <end>3</end>
      <status>unmodified</status>
      <modifiedWord/>
      <trackRevisions>false</trackRevisions>
    </reviewItem>
    <reviewItem>
      <errorID>36123c87-8239-44de-9c11-35f1fe0f76e7</errorID>
      <errorWord>对</errorWord>
      <group>L1_Word</group>
      <groupName>字词问题</groupName>
      <ability>L2_Typo</ability>
      <abilityName>字词错误</abilityName>
      <candidateList>
        <item>充实</item>
      </candidateList>
      <explain/>
      <paraID>27D269CB</paraID>
      <start>95</start>
      <end>96</end>
      <status>unmodified</status>
      <modifiedWord/>
      <trackRevisions>false</trackRevisions>
    </reviewItem>
    <reviewItem>
      <errorID>30e4873e-f3b0-46ba-86c5-7da71e727418</errorID>
      <errorWord>专业人才进行了充实</errorWord>
      <group>L1_Grammar</group>
      <groupName>语法问题</groupName>
      <ability>L2_Grammar</ability>
      <abilityName>语法错误</abilityName>
      <candidateList>
        <item>专业人才</item>
      </candidateList>
      <explain/>
      <paraID>27D269CB</paraID>
      <start>121</start>
      <end>130</end>
      <status>unmodified</status>
      <modifiedWord/>
      <trackRevisions>false</trackRevisions>
    </reviewItem>
    <reviewItem>
      <errorID>f9658b2a-3bc3-4a10-a201-e88d53409d45</errorID>
      <errorWord>，</errorWord>
      <group>L1_Punc</group>
      <groupName>标点问题</groupName>
      <ability>L2_Punc</ability>
      <abilityName>标点符号检查</abilityName>
      <candidateList>
        <item/>
      </candidateList>
      <explain/>
      <paraID>27D269CB</paraID>
      <start>150</start>
      <end>151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dfb8c-4dfd-4532-a28a-95a3d435ce65}">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3480</Words>
  <Characters>3605</Characters>
  <Lines>0</Lines>
  <Paragraphs>0</Paragraphs>
  <TotalTime>11</TotalTime>
  <ScaleCrop>false</ScaleCrop>
  <LinksUpToDate>false</LinksUpToDate>
  <CharactersWithSpaces>3615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2023-12-15T09:10:00Z</dcterms:created>
  <dc:creator>哈哈</dc:creator>
  <cp:lastModifiedBy> 敏儿</cp:lastModifiedBy>
  <cp:lastPrinted>2026-01-06T09:15:00Z</cp:lastPrinted>
  <dcterms:modified xsi:type="dcterms:W3CDTF">2026-03-24T07:14:12Z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E486BE11A520489590B43EC57B01EABC_13</vt:lpwstr>
  </property>
  <property fmtid="{D5CDD505-2E9C-101B-9397-08002B2CF9AE}" pid="4" name="KSOTemplateDocerSaveRecord">
    <vt:lpwstr>eyJoZGlkIjoiZWEyZWJjM2VjYTc2ZDgyOTEyNjdjYjg2ZjYwZTAzZmYiLCJ1c2VySWQiOiI0NTQ4MDMxNzQifQ==</vt:lpwstr>
  </property>
</Properties>
</file>