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杭锦后旗卫生健康委员会政府信息公开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FZXiaoBiaoSong-B05S" w:hAnsi="FZXiaoBiaoSong-B05S" w:eastAsia="FZXiaoBiaoSong-B05S" w:cs="FZXiaoBiaoSong-B05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为更好地提供政府信息公开服务，便于公民、法人和其他组织依法及时、准确获取</w:t>
      </w:r>
      <w:r>
        <w:rPr>
          <w:rFonts w:hint="eastAsia" w:ascii="仿宋_GB2312" w:hAnsi="仿宋_GB2312" w:eastAsia="仿宋_GB2312" w:cs="仿宋_GB2312"/>
          <w:sz w:val="32"/>
          <w:szCs w:val="32"/>
          <w:lang w:val="en-US" w:eastAsia="zh-CN"/>
        </w:rPr>
        <w:t>杭锦后旗卫生健康委员会</w:t>
      </w:r>
      <w:r>
        <w:rPr>
          <w:rFonts w:hint="eastAsia" w:ascii="仿宋_GB2312" w:hAnsi="仿宋_GB2312" w:eastAsia="仿宋_GB2312" w:cs="仿宋_GB2312"/>
          <w:sz w:val="32"/>
          <w:szCs w:val="32"/>
        </w:rPr>
        <w:t>的政府信息，提高政府工作的透明度，建设法治政府，充分发挥政府信息对人民群众生产、生活和经济社会活动的服务作用，根据《中华人民共和国政府信息公开条例》（以下简称《条例》），编制本指南并实时更新</w:t>
      </w:r>
      <w:r>
        <w:rPr>
          <w:rFonts w:hint="eastAsia" w:ascii="仿宋_GB2312" w:hAnsi="仿宋_GB2312" w:eastAsia="仿宋_GB2312" w:cs="仿宋_GB2312"/>
          <w:sz w:val="32"/>
          <w:szCs w:val="32"/>
          <w:lang w:val="en-US" w:eastAsia="zh-CN"/>
        </w:rPr>
        <w:t>,要获取杭锦后旗卫生健康委员会政府信息的公民、法人和其他组织，建议阅读本指南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SimHei" w:hAnsi="SimHei" w:eastAsia="SimHei" w:cs="SimHei"/>
          <w:sz w:val="32"/>
          <w:szCs w:val="32"/>
        </w:rPr>
      </w:pPr>
      <w:r>
        <w:rPr>
          <w:rFonts w:hint="eastAsia" w:ascii="SimHei" w:hAnsi="SimHei" w:eastAsia="SimHei" w:cs="SimHei"/>
          <w:sz w:val="32"/>
          <w:szCs w:val="32"/>
        </w:rPr>
        <w:t>一、主动公开政府信息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KaiTi" w:hAnsi="KaiTi" w:eastAsia="KaiTi" w:cs="KaiTi"/>
          <w:b/>
          <w:bCs/>
          <w:i w:val="0"/>
          <w:iCs w:val="0"/>
          <w:caps w:val="0"/>
          <w:color w:val="353535"/>
          <w:spacing w:val="0"/>
          <w:sz w:val="32"/>
          <w:szCs w:val="32"/>
        </w:rPr>
      </w:pPr>
      <w:r>
        <w:rPr>
          <w:rFonts w:hint="eastAsia" w:ascii="KaiTi" w:hAnsi="KaiTi" w:eastAsia="KaiTi" w:cs="KaiTi"/>
          <w:b/>
          <w:bCs/>
          <w:i w:val="0"/>
          <w:iCs w:val="0"/>
          <w:caps w:val="0"/>
          <w:color w:val="353535"/>
          <w:spacing w:val="0"/>
          <w:sz w:val="32"/>
          <w:szCs w:val="32"/>
          <w:shd w:val="clear" w:color="auto" w:fill="FFFFFF"/>
        </w:rPr>
        <w:t>(一)公开范围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《条例》第三章规定，应当主动公开的政府信息。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KaiTi" w:hAnsi="KaiTi" w:eastAsia="KaiTi" w:cs="KaiTi"/>
          <w:b/>
          <w:bCs/>
          <w:i w:val="0"/>
          <w:iCs w:val="0"/>
          <w:caps w:val="0"/>
          <w:color w:val="353535"/>
          <w:spacing w:val="0"/>
          <w:sz w:val="32"/>
          <w:szCs w:val="32"/>
        </w:rPr>
      </w:pPr>
      <w:r>
        <w:rPr>
          <w:rFonts w:hint="eastAsia" w:ascii="KaiTi" w:hAnsi="KaiTi" w:eastAsia="KaiTi" w:cs="KaiTi"/>
          <w:b/>
          <w:bCs/>
          <w:i w:val="0"/>
          <w:iCs w:val="0"/>
          <w:caps w:val="0"/>
          <w:color w:val="353535"/>
          <w:spacing w:val="0"/>
          <w:sz w:val="32"/>
          <w:szCs w:val="32"/>
          <w:shd w:val="clear" w:color="auto" w:fill="FFFFFF"/>
        </w:rPr>
        <w:t>（二）公开渠道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1、门户网站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333333"/>
          <w:spacing w:val="0"/>
          <w:sz w:val="32"/>
          <w:szCs w:val="32"/>
          <w:shd w:val="clear" w:color="auto" w:fill="FFFFFF"/>
        </w:rPr>
        <w:t>“杭锦后旗人民政府”</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网址：</w:t>
      </w:r>
      <w:r>
        <w:rPr>
          <w:rFonts w:hint="eastAsia" w:ascii="仿宋_GB2312" w:hAnsi="仿宋_GB2312" w:eastAsia="仿宋_GB2312" w:cs="仿宋_GB2312"/>
          <w:i w:val="0"/>
          <w:iCs w:val="0"/>
          <w:caps w:val="0"/>
          <w:color w:val="333333"/>
          <w:spacing w:val="0"/>
          <w:sz w:val="32"/>
          <w:szCs w:val="32"/>
          <w:shd w:val="clear" w:color="auto" w:fill="FFFFFF"/>
        </w:rPr>
        <w:t>http://www.hjhq.gov.cn/）</w:t>
      </w:r>
      <w:r>
        <w:rPr>
          <w:rFonts w:hint="eastAsia" w:ascii="仿宋_GB2312" w:hAnsi="仿宋_GB2312" w:eastAsia="仿宋_GB2312" w:cs="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rPr>
        <w:t>政务新媒体</w:t>
      </w:r>
      <w:r>
        <w:rPr>
          <w:rFonts w:hint="eastAsia" w:ascii="仿宋_GB2312" w:hAnsi="仿宋_GB2312" w:eastAsia="仿宋_GB2312" w:cs="仿宋_GB2312"/>
          <w:kern w:val="2"/>
          <w:sz w:val="32"/>
          <w:szCs w:val="32"/>
          <w:highlight w:val="none"/>
          <w:lang w:val="en-US" w:eastAsia="zh-CN" w:bidi="ar-SA"/>
        </w:rPr>
        <w:t>：杭锦后旗卫生健康委员会（微信号：wwp19960119）；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政府信息公开专区：</w:t>
      </w:r>
      <w:r>
        <w:rPr>
          <w:rFonts w:hint="eastAsia" w:ascii="仿宋_GB2312" w:hAnsi="仿宋_GB2312" w:eastAsia="仿宋_GB2312" w:cs="仿宋_GB2312"/>
          <w:i w:val="0"/>
          <w:iCs w:val="0"/>
          <w:caps w:val="0"/>
          <w:color w:val="333333"/>
          <w:spacing w:val="0"/>
          <w:sz w:val="32"/>
          <w:szCs w:val="32"/>
          <w:shd w:val="clear" w:color="auto" w:fill="FFFFFF"/>
        </w:rPr>
        <w:t>杭锦后旗政务服务中心一楼自助服务区</w:t>
      </w:r>
      <w:r>
        <w:rPr>
          <w:rFonts w:hint="eastAsia" w:ascii="仿宋_GB2312" w:hAnsi="仿宋_GB2312" w:eastAsia="仿宋_GB2312" w:cs="仿宋_GB2312"/>
          <w:sz w:val="32"/>
          <w:szCs w:val="32"/>
        </w:rPr>
        <w:t>（地址：</w:t>
      </w:r>
      <w:r>
        <w:rPr>
          <w:rFonts w:hint="eastAsia" w:ascii="仿宋_GB2312" w:hAnsi="仿宋_GB2312" w:eastAsia="仿宋_GB2312" w:cs="仿宋_GB2312"/>
          <w:i w:val="0"/>
          <w:iCs w:val="0"/>
          <w:caps w:val="0"/>
          <w:color w:val="333333"/>
          <w:spacing w:val="0"/>
          <w:sz w:val="32"/>
          <w:szCs w:val="32"/>
          <w:shd w:val="clear" w:color="auto" w:fill="FFFFFF"/>
        </w:rPr>
        <w:t>杭锦后旗陕坝镇河套大街富丽新城D3座；联系方式：047</w:t>
      </w:r>
      <w:r>
        <w:rPr>
          <w:rFonts w:hint="eastAsia" w:ascii="仿宋_GB2312" w:hAnsi="仿宋_GB2312" w:eastAsia="仿宋_GB2312" w:cs="仿宋_GB2312"/>
          <w:i w:val="0"/>
          <w:iCs w:val="0"/>
          <w:caps w:val="0"/>
          <w:color w:val="333333"/>
          <w:spacing w:val="0"/>
          <w:sz w:val="32"/>
          <w:szCs w:val="32"/>
          <w:shd w:val="clear" w:color="auto" w:fill="FFFFFF"/>
          <w:lang w:val="en-US" w:eastAsia="zh-CN"/>
        </w:rPr>
        <w:t>8</w:t>
      </w:r>
      <w:r>
        <w:rPr>
          <w:rFonts w:hint="eastAsia" w:ascii="仿宋_GB2312" w:hAnsi="仿宋_GB2312" w:eastAsia="仿宋_GB2312" w:cs="仿宋_GB2312"/>
          <w:i w:val="0"/>
          <w:iCs w:val="0"/>
          <w:caps w:val="0"/>
          <w:color w:val="333333"/>
          <w:spacing w:val="0"/>
          <w:sz w:val="32"/>
          <w:szCs w:val="32"/>
          <w:shd w:val="clear" w:color="auto" w:fill="FFFFFF"/>
        </w:rPr>
        <w:t>-6658160；</w:t>
      </w:r>
      <w:r>
        <w:rPr>
          <w:rFonts w:hint="eastAsia" w:ascii="仿宋_GB2312" w:hAnsi="仿宋_GB2312" w:eastAsia="仿宋_GB2312" w:cs="仿宋_GB2312"/>
          <w:sz w:val="32"/>
          <w:szCs w:val="32"/>
        </w:rPr>
        <w:t>查阅服务时间：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:00（周一至周五，法定节假日除外） </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通过本机关信息公开窗口公开政府信息。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地址：杭锦后旗陕坝镇河套大街18号杭锦后旗卫生健康委员会办公室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:00（周一至周五，法定节假日除外）；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联系方式：0478-6756004；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档案馆</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color="auto" w:fill="FFFFFF"/>
        </w:rPr>
        <w:t>杭锦后旗档案局（地址：杭锦后旗陕坝镇塞上东路政府大院5号楼；联系方式：0478-6622750；</w:t>
      </w:r>
      <w:r>
        <w:rPr>
          <w:rFonts w:hint="eastAsia" w:ascii="仿宋_GB2312" w:hAnsi="仿宋_GB2312" w:eastAsia="仿宋_GB2312" w:cs="仿宋_GB2312"/>
          <w:sz w:val="32"/>
          <w:szCs w:val="32"/>
        </w:rPr>
        <w:t>查阅服务时间：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:00周一至周五，法定节假日除外）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321" w:firstLineChars="100"/>
        <w:textAlignment w:val="auto"/>
        <w:rPr>
          <w:rFonts w:hint="eastAsia" w:ascii="微软雅黑" w:hAnsi="微软雅黑" w:eastAsia="微软雅黑" w:cs="微软雅黑"/>
          <w:i w:val="0"/>
          <w:iCs w:val="0"/>
          <w:caps w:val="0"/>
          <w:color w:val="353535"/>
          <w:spacing w:val="0"/>
          <w:sz w:val="32"/>
          <w:szCs w:val="32"/>
        </w:rPr>
      </w:pPr>
      <w:r>
        <w:rPr>
          <w:rFonts w:hint="eastAsia" w:ascii="KaiTi" w:hAnsi="KaiTi" w:eastAsia="KaiTi" w:cs="KaiTi"/>
          <w:b/>
          <w:bCs/>
          <w:i w:val="0"/>
          <w:iCs w:val="0"/>
          <w:caps w:val="0"/>
          <w:color w:val="353535"/>
          <w:spacing w:val="0"/>
          <w:sz w:val="32"/>
          <w:szCs w:val="32"/>
          <w:shd w:val="clear" w:color="auto" w:fill="FFFFFF"/>
        </w:rPr>
        <w:t>（三）公开时限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依据《条例》规定，</w:t>
      </w:r>
      <w:r>
        <w:rPr>
          <w:rFonts w:hint="eastAsia" w:ascii="仿宋_GB2312" w:hAnsi="仿宋_GB2312" w:eastAsia="仿宋_GB2312" w:cs="仿宋_GB2312"/>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SimHei" w:hAnsi="SimHei" w:eastAsia="SimHei" w:cs="SimHei"/>
          <w:sz w:val="32"/>
          <w:szCs w:val="32"/>
        </w:rPr>
      </w:pPr>
      <w:r>
        <w:rPr>
          <w:rFonts w:hint="eastAsia" w:ascii="SimHei" w:hAnsi="SimHei" w:eastAsia="SimHei" w:cs="SimHei"/>
          <w:sz w:val="32"/>
          <w:szCs w:val="32"/>
        </w:rPr>
        <w:t>二、依申请公开政府信息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公民、法人或者其他组织（以下简称申请人）可申请本机关的政府信息。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KaiTi" w:hAnsi="KaiTi" w:eastAsia="KaiTi" w:cs="KaiTi"/>
          <w:b/>
          <w:bCs/>
          <w:i w:val="0"/>
          <w:iCs w:val="0"/>
          <w:caps w:val="0"/>
          <w:color w:val="353535"/>
          <w:spacing w:val="0"/>
          <w:sz w:val="32"/>
          <w:szCs w:val="32"/>
        </w:rPr>
      </w:pPr>
      <w:r>
        <w:rPr>
          <w:rFonts w:hint="eastAsia" w:ascii="KaiTi" w:hAnsi="KaiTi" w:eastAsia="KaiTi" w:cs="KaiTi"/>
          <w:b/>
          <w:bCs/>
          <w:i w:val="0"/>
          <w:iCs w:val="0"/>
          <w:caps w:val="0"/>
          <w:color w:val="353535"/>
          <w:spacing w:val="0"/>
          <w:sz w:val="32"/>
          <w:szCs w:val="32"/>
          <w:shd w:val="clear" w:color="auto" w:fill="FFFFFF"/>
        </w:rPr>
        <w:t>（一）申请方式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1、当面申请。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申请人可以到本机关信息公开窗口当场提出申请。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地址：杭锦后旗陕坝镇河套大街18号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工作时间：9:00—12:00，15:00—18:00（周一至周五，法定节假日除外）；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联系电话：0478-6623591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邮政寄送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申请人通过信函方式提出申请的，请在信封左下角注明“政府信息公开申请”字样。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w:t>
      </w:r>
      <w:r>
        <w:rPr>
          <w:rFonts w:hint="eastAsia" w:ascii="仿宋_GB2312" w:hAnsi="仿宋_GB2312" w:eastAsia="仿宋_GB2312" w:cs="仿宋_GB2312"/>
          <w:kern w:val="2"/>
          <w:sz w:val="32"/>
          <w:szCs w:val="32"/>
          <w:lang w:val="en-US" w:eastAsia="zh-CN" w:bidi="ar-SA"/>
        </w:rPr>
        <w:t>杭锦后旗卫生健康委员会政府信息公开办公室（党政办）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通信地址：杭锦后旗陕坝镇河套18号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邮政编码：015400</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网络提交。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请登录门户网站“杭锦后旗人民政府”（http://www.hjhq.gov.cn/）“政府信息公开”专栏“依申请公开”栏目提交申请。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KaiTi" w:hAnsi="KaiTi" w:eastAsia="KaiTi" w:cs="KaiTi"/>
          <w:b/>
          <w:bCs/>
          <w:i w:val="0"/>
          <w:iCs w:val="0"/>
          <w:caps w:val="0"/>
          <w:color w:val="353535"/>
          <w:spacing w:val="0"/>
          <w:sz w:val="32"/>
          <w:szCs w:val="32"/>
        </w:rPr>
      </w:pPr>
      <w:r>
        <w:rPr>
          <w:rFonts w:hint="eastAsia" w:ascii="KaiTi" w:hAnsi="KaiTi" w:eastAsia="KaiTi" w:cs="KaiTi"/>
          <w:b/>
          <w:bCs/>
          <w:i w:val="0"/>
          <w:iCs w:val="0"/>
          <w:caps w:val="0"/>
          <w:color w:val="353535"/>
          <w:spacing w:val="0"/>
          <w:sz w:val="32"/>
          <w:szCs w:val="32"/>
          <w:shd w:val="clear" w:color="auto" w:fill="FFFFFF"/>
        </w:rPr>
        <w:t>（二）申请注意事项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申请获取政府信息，应当填写《</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信息公开申请表》（以下简称申请表），申请表可以在本机关政府信息公开窗口处领取，也可以在</w:t>
      </w:r>
      <w:r>
        <w:rPr>
          <w:rFonts w:hint="eastAsia" w:ascii="仿宋_GB2312" w:hAnsi="仿宋_GB2312" w:eastAsia="仿宋_GB2312" w:cs="仿宋_GB2312"/>
          <w:sz w:val="32"/>
          <w:szCs w:val="32"/>
          <w:lang w:val="en-US" w:eastAsia="zh-CN"/>
        </w:rPr>
        <w:t>门户网站</w:t>
      </w:r>
      <w:r>
        <w:rPr>
          <w:rFonts w:hint="eastAsia" w:ascii="仿宋_GB2312" w:hAnsi="仿宋_GB2312" w:eastAsia="仿宋_GB2312" w:cs="仿宋_GB2312"/>
          <w:i w:val="0"/>
          <w:iCs w:val="0"/>
          <w:caps w:val="0"/>
          <w:color w:val="333333"/>
          <w:spacing w:val="0"/>
          <w:sz w:val="32"/>
          <w:szCs w:val="32"/>
          <w:shd w:val="clear" w:color="auto" w:fill="FFFFFF"/>
        </w:rPr>
        <w:t>“杭锦后旗人民政府”(http://www.hjhq.gov.cn/)</w:t>
      </w:r>
      <w:r>
        <w:rPr>
          <w:rFonts w:hint="eastAsia" w:ascii="仿宋_GB2312" w:hAnsi="仿宋_GB2312" w:eastAsia="仿宋_GB2312" w:cs="仿宋_GB2312"/>
          <w:sz w:val="32"/>
          <w:szCs w:val="32"/>
          <w:lang w:val="en-US" w:eastAsia="zh-CN"/>
        </w:rPr>
        <w:t>“政府信息公开”栏目</w:t>
      </w:r>
      <w:r>
        <w:rPr>
          <w:rFonts w:hint="eastAsia" w:ascii="仿宋_GB2312" w:hAnsi="仿宋_GB2312" w:eastAsia="仿宋_GB2312" w:cs="仿宋_GB2312"/>
          <w:sz w:val="32"/>
          <w:szCs w:val="32"/>
        </w:rPr>
        <w:t>下载，申请表复印有效。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、依申请公开渠道仅限于申请人获取政府信息，信访、举报、投诉等诉求请通过其他法定途径进行。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KaiTi" w:hAnsi="KaiTi" w:eastAsia="KaiTi" w:cs="KaiTi"/>
          <w:i w:val="0"/>
          <w:iCs w:val="0"/>
          <w:caps w:val="0"/>
          <w:color w:val="333333"/>
          <w:spacing w:val="0"/>
          <w:sz w:val="32"/>
          <w:szCs w:val="32"/>
        </w:rPr>
      </w:pPr>
      <w:r>
        <w:rPr>
          <w:rFonts w:hint="eastAsia" w:ascii="KaiTi" w:hAnsi="KaiTi" w:eastAsia="KaiTi" w:cs="KaiTi"/>
          <w:i w:val="0"/>
          <w:iCs w:val="0"/>
          <w:caps w:val="0"/>
          <w:color w:val="333333"/>
          <w:spacing w:val="0"/>
          <w:sz w:val="32"/>
          <w:szCs w:val="32"/>
          <w:shd w:val="clear" w:color="auto" w:fill="FFFFFF"/>
        </w:rPr>
        <w:t>（三）收到申请时间的确定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政府信息公开申请处理期限，自收到申请之日的次日起计算。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2" w:firstLineChars="200"/>
        <w:textAlignment w:val="auto"/>
        <w:rPr>
          <w:rFonts w:hint="eastAsia" w:ascii="KaiTi" w:hAnsi="KaiTi" w:eastAsia="KaiTi" w:cs="KaiTi"/>
          <w:i w:val="0"/>
          <w:iCs w:val="0"/>
          <w:caps w:val="0"/>
          <w:color w:val="404040"/>
          <w:spacing w:val="0"/>
          <w:sz w:val="32"/>
          <w:szCs w:val="32"/>
        </w:rPr>
      </w:pPr>
      <w:r>
        <w:rPr>
          <w:rStyle w:val="8"/>
          <w:rFonts w:hint="eastAsia" w:ascii="KaiTi" w:hAnsi="KaiTi" w:eastAsia="KaiTi" w:cs="KaiTi"/>
          <w:i w:val="0"/>
          <w:iCs w:val="0"/>
          <w:caps w:val="0"/>
          <w:color w:val="404040"/>
          <w:spacing w:val="0"/>
          <w:sz w:val="32"/>
          <w:szCs w:val="32"/>
          <w:shd w:val="clear" w:color="auto" w:fill="FFFFFF"/>
        </w:rPr>
        <w:t>(</w:t>
      </w:r>
      <w:r>
        <w:rPr>
          <w:rStyle w:val="8"/>
          <w:rFonts w:hint="eastAsia" w:ascii="KaiTi" w:hAnsi="KaiTi" w:eastAsia="KaiTi" w:cs="KaiTi"/>
          <w:i w:val="0"/>
          <w:iCs w:val="0"/>
          <w:caps w:val="0"/>
          <w:color w:val="404040"/>
          <w:spacing w:val="0"/>
          <w:sz w:val="32"/>
          <w:szCs w:val="32"/>
          <w:shd w:val="clear" w:color="auto" w:fill="FFFFFF"/>
          <w:lang w:val="en-US" w:eastAsia="zh-CN"/>
        </w:rPr>
        <w:t>四</w:t>
      </w:r>
      <w:r>
        <w:rPr>
          <w:rStyle w:val="8"/>
          <w:rFonts w:hint="eastAsia" w:ascii="KaiTi" w:hAnsi="KaiTi" w:eastAsia="KaiTi" w:cs="KaiTi"/>
          <w:i w:val="0"/>
          <w:iCs w:val="0"/>
          <w:caps w:val="0"/>
          <w:color w:val="404040"/>
          <w:spacing w:val="0"/>
          <w:sz w:val="32"/>
          <w:szCs w:val="32"/>
          <w:shd w:val="clear" w:color="auto" w:fill="FFFFFF"/>
        </w:rPr>
        <w:t>)答复期限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如涉及收取信息处理费的情形，答复期限应按照《国务院办公厅关于印发〈政府信息公开信息处理费管理办法〉的通知》（国办函〔2020〕109号）第六条规定执行。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2" w:firstLineChars="200"/>
        <w:jc w:val="left"/>
        <w:textAlignment w:val="auto"/>
        <w:rPr>
          <w:rFonts w:hint="eastAsia" w:ascii="KaiTi" w:hAnsi="KaiTi" w:eastAsia="KaiTi" w:cs="KaiTi"/>
          <w:i w:val="0"/>
          <w:iCs w:val="0"/>
          <w:caps w:val="0"/>
          <w:color w:val="404040"/>
          <w:spacing w:val="0"/>
          <w:sz w:val="32"/>
          <w:szCs w:val="32"/>
        </w:rPr>
      </w:pPr>
      <w:r>
        <w:rPr>
          <w:rStyle w:val="8"/>
          <w:rFonts w:hint="eastAsia" w:ascii="KaiTi" w:hAnsi="KaiTi" w:eastAsia="KaiTi" w:cs="KaiTi"/>
          <w:i w:val="0"/>
          <w:iCs w:val="0"/>
          <w:caps w:val="0"/>
          <w:color w:val="404040"/>
          <w:spacing w:val="0"/>
          <w:sz w:val="32"/>
          <w:szCs w:val="32"/>
          <w:shd w:val="clear" w:color="auto" w:fill="FFFFFF"/>
        </w:rPr>
        <w:t>(</w:t>
      </w:r>
      <w:r>
        <w:rPr>
          <w:rStyle w:val="8"/>
          <w:rFonts w:hint="eastAsia" w:ascii="KaiTi" w:hAnsi="KaiTi" w:eastAsia="KaiTi" w:cs="KaiTi"/>
          <w:i w:val="0"/>
          <w:iCs w:val="0"/>
          <w:caps w:val="0"/>
          <w:color w:val="404040"/>
          <w:spacing w:val="0"/>
          <w:sz w:val="32"/>
          <w:szCs w:val="32"/>
          <w:shd w:val="clear" w:color="auto" w:fill="FFFFFF"/>
          <w:lang w:val="en-US" w:eastAsia="zh-CN"/>
        </w:rPr>
        <w:t>五</w:t>
      </w:r>
      <w:r>
        <w:rPr>
          <w:rStyle w:val="8"/>
          <w:rFonts w:hint="eastAsia" w:ascii="KaiTi" w:hAnsi="KaiTi" w:eastAsia="KaiTi" w:cs="KaiTi"/>
          <w:i w:val="0"/>
          <w:iCs w:val="0"/>
          <w:caps w:val="0"/>
          <w:color w:val="404040"/>
          <w:spacing w:val="0"/>
          <w:sz w:val="32"/>
          <w:szCs w:val="32"/>
          <w:shd w:val="clear" w:color="auto" w:fill="FFFFFF"/>
        </w:rPr>
        <w:t>)信息处理费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依据《国务院办公厅关于印发〈政府信息公开信息处理费管理办法〉的通知》(国办函〔2020〕109号)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201页以上的部分：40元/页。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SimHei" w:hAnsi="SimHei" w:eastAsia="SimHei" w:cs="SimHei"/>
          <w:i w:val="0"/>
          <w:iCs w:val="0"/>
          <w:caps w:val="0"/>
          <w:color w:val="353535"/>
          <w:spacing w:val="0"/>
          <w:sz w:val="32"/>
          <w:szCs w:val="32"/>
        </w:rPr>
      </w:pPr>
      <w:r>
        <w:rPr>
          <w:rFonts w:hint="eastAsia" w:ascii="SimHei" w:hAnsi="SimHei" w:eastAsia="SimHei" w:cs="SimHei"/>
          <w:i w:val="0"/>
          <w:iCs w:val="0"/>
          <w:caps w:val="0"/>
          <w:color w:val="353535"/>
          <w:spacing w:val="0"/>
          <w:sz w:val="32"/>
          <w:szCs w:val="32"/>
          <w:shd w:val="clear" w:color="auto" w:fill="FFFFFF"/>
        </w:rPr>
        <w:t>三、政府信息公开工作机构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机构名称：杭锦后旗卫生健康委员会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办公地址：杭锦后旗卫生健康委员会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办公时间：9:00—12:00，15:00—18:00（周一至周五,法定节假日除外）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联系电话：0478-6623591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传真号码：</w:t>
      </w:r>
      <w:r>
        <w:rPr>
          <w:rFonts w:hint="eastAsia" w:ascii="仿宋_GB2312" w:hAnsi="仿宋_GB2312" w:eastAsia="仿宋_GB2312" w:cs="仿宋_GB2312"/>
          <w:kern w:val="2"/>
          <w:sz w:val="32"/>
          <w:szCs w:val="32"/>
          <w:lang w:val="en-US" w:eastAsia="zh-CN" w:bidi="ar-SA"/>
        </w:rPr>
        <w:t>0478-6650715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通讯地址:杭锦后旗陕坝镇河套大街18号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邮政编码:015400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SimHei" w:hAnsi="SimHei" w:eastAsia="SimHei" w:cs="SimHei"/>
          <w:i w:val="0"/>
          <w:iCs w:val="0"/>
          <w:caps w:val="0"/>
          <w:color w:val="353535"/>
          <w:spacing w:val="0"/>
          <w:sz w:val="32"/>
          <w:szCs w:val="32"/>
        </w:rPr>
      </w:pPr>
      <w:r>
        <w:rPr>
          <w:rFonts w:hint="eastAsia" w:ascii="仿宋_GB2312" w:hAnsi="仿宋_GB2312" w:eastAsia="仿宋_GB2312" w:cs="仿宋_GB2312"/>
          <w:kern w:val="2"/>
          <w:sz w:val="32"/>
          <w:szCs w:val="32"/>
          <w:lang w:val="en-US" w:eastAsia="zh-CN" w:bidi="ar-SA"/>
        </w:rPr>
        <w:t>电子邮箱:hjhqwjj@163.com</w:t>
      </w:r>
      <w:r>
        <w:rPr>
          <w:rFonts w:hint="eastAsia" w:ascii="仿宋_GB2312" w:hAnsi="仿宋_GB2312" w:eastAsia="仿宋_GB2312" w:cs="仿宋_GB2312"/>
          <w:sz w:val="32"/>
          <w:szCs w:val="32"/>
        </w:rPr>
        <w:t xml:space="preserve">(仅用于接收信息公开工作咨询及有关意见建议，如需提交政府信息公开申请，请参阅并按照本指南“二、依申请公开政府信息”提示提出申请。) </w:t>
      </w:r>
      <w:r>
        <w:rPr>
          <w:rFonts w:hint="eastAsia" w:ascii="SimHei" w:hAnsi="SimHei" w:eastAsia="SimHei" w:cs="SimHei"/>
          <w:i w:val="0"/>
          <w:iCs w:val="0"/>
          <w:caps w:val="0"/>
          <w:color w:val="353535"/>
          <w:spacing w:val="0"/>
          <w:sz w:val="32"/>
          <w:szCs w:val="32"/>
          <w:shd w:val="clear" w:color="auto" w:fill="FFFFFF"/>
        </w:rPr>
        <w:t>四、监督和救济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66675</wp:posOffset>
            </wp:positionH>
            <wp:positionV relativeFrom="page">
              <wp:posOffset>6577330</wp:posOffset>
            </wp:positionV>
            <wp:extent cx="5156200" cy="3222625"/>
            <wp:effectExtent l="0" t="0" r="6350" b="15875"/>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156200" cy="3222625"/>
                    </a:xfrm>
                    <a:prstGeom prst="rect">
                      <a:avLst/>
                    </a:prstGeom>
                    <a:noFill/>
                    <a:ln>
                      <a:noFill/>
                    </a:ln>
                  </pic:spPr>
                </pic:pic>
              </a:graphicData>
            </a:graphic>
          </wp:anchor>
        </w:drawing>
      </w:r>
      <w:r>
        <w:rPr>
          <w:rFonts w:hint="eastAsia" w:ascii="仿宋_GB2312" w:hAnsi="仿宋_GB2312" w:eastAsia="仿宋_GB2312" w:cs="仿宋_GB2312"/>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FangSong" w:hAnsi="FangSong" w:eastAsia="FangSong" w:cs="FangSong"/>
          <w:i w:val="0"/>
          <w:iCs w:val="0"/>
          <w:caps w:val="0"/>
          <w:color w:val="333333"/>
          <w:spacing w:val="0"/>
          <w:sz w:val="32"/>
          <w:szCs w:val="32"/>
          <w:shd w:val="clear" w:color="auto" w:fill="FFFFFF"/>
        </w:rPr>
      </w:pPr>
      <w:r>
        <w:rPr>
          <w:rFonts w:hint="eastAsia" w:ascii="FangSong" w:hAnsi="FangSong" w:eastAsia="FangSong" w:cs="FangSong"/>
          <w:sz w:val="32"/>
          <w:szCs w:val="32"/>
          <w:lang w:val="en-US" w:eastAsia="zh-CN"/>
        </w:rPr>
        <w:t>附件：</w:t>
      </w:r>
      <w:r>
        <w:rPr>
          <w:rFonts w:hint="eastAsia" w:ascii="FangSong" w:hAnsi="FangSong" w:eastAsia="FangSong" w:cs="FangSong"/>
          <w:i w:val="0"/>
          <w:iCs w:val="0"/>
          <w:caps w:val="0"/>
          <w:color w:val="333333"/>
          <w:spacing w:val="0"/>
          <w:sz w:val="32"/>
          <w:szCs w:val="32"/>
          <w:shd w:val="clear" w:color="auto" w:fill="FFFFFF"/>
        </w:rPr>
        <w:t>杭锦后旗</w:t>
      </w:r>
      <w:r>
        <w:rPr>
          <w:rFonts w:hint="eastAsia" w:ascii="FangSong" w:hAnsi="FangSong" w:eastAsia="FangSong" w:cs="FangSong"/>
          <w:i w:val="0"/>
          <w:iCs w:val="0"/>
          <w:caps w:val="0"/>
          <w:color w:val="333333"/>
          <w:spacing w:val="0"/>
          <w:sz w:val="32"/>
          <w:szCs w:val="32"/>
          <w:shd w:val="clear" w:color="auto" w:fill="FFFFFF"/>
          <w:lang w:val="en-US" w:eastAsia="zh-CN"/>
        </w:rPr>
        <w:t>卫生健康委</w:t>
      </w:r>
      <w:bookmarkStart w:id="0" w:name="_GoBack"/>
      <w:bookmarkEnd w:id="0"/>
      <w:r>
        <w:rPr>
          <w:rFonts w:hint="eastAsia" w:ascii="FangSong" w:hAnsi="FangSong" w:eastAsia="FangSong" w:cs="FangSong"/>
          <w:i w:val="0"/>
          <w:iCs w:val="0"/>
          <w:caps w:val="0"/>
          <w:color w:val="333333"/>
          <w:spacing w:val="0"/>
          <w:sz w:val="32"/>
          <w:szCs w:val="32"/>
          <w:shd w:val="clear" w:color="auto" w:fill="FFFFFF"/>
          <w:lang w:val="en-US" w:eastAsia="zh-CN"/>
        </w:rPr>
        <w:t>员会信息公开</w:t>
      </w:r>
      <w:r>
        <w:rPr>
          <w:rFonts w:hint="eastAsia" w:ascii="FangSong" w:hAnsi="FangSong" w:eastAsia="FangSong" w:cs="FangSong"/>
          <w:i w:val="0"/>
          <w:iCs w:val="0"/>
          <w:caps w:val="0"/>
          <w:color w:val="333333"/>
          <w:spacing w:val="0"/>
          <w:sz w:val="32"/>
          <w:szCs w:val="32"/>
          <w:shd w:val="clear" w:color="auto" w:fill="FFFFFF"/>
        </w:rPr>
        <w:t>申请表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FangSong" w:hAnsi="FangSong" w:eastAsia="FangSong" w:cs="FangSong"/>
          <w:i w:val="0"/>
          <w:iCs w:val="0"/>
          <w:caps w:val="0"/>
          <w:color w:val="333333"/>
          <w:spacing w:val="0"/>
          <w:sz w:val="32"/>
          <w:szCs w:val="32"/>
          <w:shd w:val="clear" w:color="auto" w:fill="FFFFFF"/>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2248" w:firstLineChars="700"/>
        <w:jc w:val="both"/>
        <w:textAlignment w:val="auto"/>
        <w:rPr>
          <w:rFonts w:hint="eastAsia" w:ascii="FangSong" w:hAnsi="FangSong" w:eastAsia="FangSong" w:cs="FangSong"/>
          <w:b/>
          <w:bCs/>
          <w:sz w:val="32"/>
          <w:szCs w:val="32"/>
        </w:rPr>
      </w:pPr>
      <w:r>
        <w:rPr>
          <w:rFonts w:hint="eastAsia" w:ascii="FangSong" w:hAnsi="FangSong" w:eastAsia="FangSong" w:cs="FangSong"/>
          <w:b/>
          <w:bCs/>
          <w:sz w:val="32"/>
          <w:szCs w:val="32"/>
        </w:rPr>
        <w:t>政府信息公开申请表</w:t>
      </w:r>
    </w:p>
    <w:tbl>
      <w:tblPr>
        <w:tblStyle w:val="6"/>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lang w:val="en-US" w:eastAsia="zh-CN"/>
              </w:rPr>
            </w:pPr>
            <w:r>
              <w:rPr>
                <w:rFonts w:hint="eastAsia" w:ascii="FangSong" w:hAnsi="FangSong" w:eastAsia="FangSong" w:cs="FangSong"/>
                <w:sz w:val="32"/>
                <w:szCs w:val="32"/>
              </w:rPr>
              <w:t xml:space="preserve"> </w:t>
            </w:r>
            <w:r>
              <w:rPr>
                <w:rFonts w:hint="eastAsia" w:ascii="FangSong" w:hAnsi="FangSong" w:eastAsia="FangSong" w:cs="FangSong"/>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FangSong" w:hAnsi="FangSong" w:eastAsia="FangSong" w:cs="FangSong"/>
                <w:sz w:val="32"/>
                <w:szCs w:val="32"/>
                <w:lang w:val="en-US" w:eastAsia="zh-CN"/>
              </w:rPr>
            </w:pPr>
            <w:r>
              <w:rPr>
                <w:rFonts w:hint="eastAsia" w:ascii="FangSong" w:hAnsi="FangSong" w:eastAsia="FangSong" w:cs="FangSong"/>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z w:val="32"/>
                <w:szCs w:val="32"/>
              </w:rPr>
            </w:pPr>
            <w:r>
              <w:rPr>
                <w:rFonts w:hint="eastAsia" w:ascii="FangSong" w:hAnsi="FangSong" w:eastAsia="FangSong" w:cs="FangSong"/>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FangSong" w:hAnsi="FangSong" w:eastAsia="FangSong" w:cs="FangSong"/>
                <w:sz w:val="32"/>
                <w:szCs w:val="32"/>
              </w:rPr>
            </w:pPr>
            <w:r>
              <w:rPr>
                <w:rFonts w:hint="eastAsia" w:ascii="FangSong" w:hAnsi="FangSong" w:eastAsia="FangSong" w:cs="FangSong"/>
                <w:sz w:val="32"/>
                <w:szCs w:val="32"/>
              </w:rPr>
              <w:t>获取信息的形式要求（单选）□纸质版□电子版□其  他（需注明具体形式）</w:t>
            </w:r>
          </w:p>
        </w:tc>
      </w:tr>
    </w:tbl>
    <w:p>
      <w:pPr>
        <w:rPr>
          <w:rFonts w:hint="eastAsia" w:ascii="SimHei" w:hAnsi="SimHei" w:eastAsia="SimHei" w:cs="SimHei"/>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tabs>
          <w:tab w:val="left" w:pos="2485"/>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FangSong">
    <w:altName w:val="方正仿宋_GBK"/>
    <w:panose1 w:val="02010609060101010101"/>
    <w:charset w:val="86"/>
    <w:family w:val="auto"/>
    <w:pitch w:val="default"/>
    <w:sig w:usb0="00000000" w:usb1="00000000" w:usb2="00000016" w:usb3="00000000" w:csb0="00040001" w:csb1="00000000"/>
  </w:font>
  <w:font w:name="Ani">
    <w:panose1 w:val="00000000000000000000"/>
    <w:charset w:val="00"/>
    <w:family w:val="auto"/>
    <w:pitch w:val="default"/>
    <w:sig w:usb0="00010001" w:usb1="00000000" w:usb2="00000000" w:usb3="00000000" w:csb0="00000000" w:csb1="00000000"/>
  </w:font>
  <w:font w:name="Andika">
    <w:panose1 w:val="02000000000000000000"/>
    <w:charset w:val="00"/>
    <w:family w:val="auto"/>
    <w:pitch w:val="default"/>
    <w:sig w:usb0="A00002FF" w:usb1="5200E1FF" w:usb2="02000029" w:usb3="00000000" w:csb0="20000197"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8F435"/>
    <w:multiLevelType w:val="singleLevel"/>
    <w:tmpl w:val="AE18F43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MmNhZGQ4NGQ3NTNlOWQ4Mzk4ZDI0MjZlNjJkMjQifQ=="/>
  </w:docVars>
  <w:rsids>
    <w:rsidRoot w:val="42276D1D"/>
    <w:rsid w:val="07A62D33"/>
    <w:rsid w:val="0C7643BB"/>
    <w:rsid w:val="0D6B410A"/>
    <w:rsid w:val="111D4066"/>
    <w:rsid w:val="1497412F"/>
    <w:rsid w:val="164333B5"/>
    <w:rsid w:val="1A8B0292"/>
    <w:rsid w:val="1C16002F"/>
    <w:rsid w:val="1D1E53EE"/>
    <w:rsid w:val="1D8F6598"/>
    <w:rsid w:val="1E2527AC"/>
    <w:rsid w:val="21A82A14"/>
    <w:rsid w:val="220A4192"/>
    <w:rsid w:val="25A466AC"/>
    <w:rsid w:val="344F4411"/>
    <w:rsid w:val="3D931088"/>
    <w:rsid w:val="42276D1D"/>
    <w:rsid w:val="4282421B"/>
    <w:rsid w:val="45124F88"/>
    <w:rsid w:val="4FEF39AD"/>
    <w:rsid w:val="5D017965"/>
    <w:rsid w:val="65044242"/>
    <w:rsid w:val="657A6506"/>
    <w:rsid w:val="696C43B8"/>
    <w:rsid w:val="6CF92406"/>
    <w:rsid w:val="727E57CC"/>
    <w:rsid w:val="72F759AB"/>
    <w:rsid w:val="74786307"/>
    <w:rsid w:val="7783749C"/>
    <w:rsid w:val="7DEC38C1"/>
    <w:rsid w:val="7EE23886"/>
    <w:rsid w:val="DDEB573B"/>
    <w:rsid w:val="EF5FA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2024-01-23T09:44:00Z</dcterms:created>
  <dc:creator>赵斌</dc:creator>
  <cp:lastModifiedBy>kylin</cp:lastModifiedBy>
  <cp:lastPrinted>2024-01-23T09:56:00Z</cp:lastPrinted>
  <dcterms:modified xsi:type="dcterms:W3CDTF">2024-05-30T17:22:21Z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181F2898642E188E4D45586665EC1532</vt:lpwstr>
  </property>
</Properties>
</file>