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28"/>
          <w:szCs w:val="32"/>
        </w:rPr>
      </w:pPr>
      <w:r>
        <w:rPr>
          <w:rFonts w:hint="eastAsia" w:ascii="宋体" w:hAnsi="宋体" w:eastAsia="宋体"/>
          <w:sz w:val="28"/>
          <w:szCs w:val="32"/>
        </w:rPr>
        <w:t>附件1</w:t>
      </w:r>
    </w:p>
    <w:p>
      <w:pPr>
        <w:rPr>
          <w:rFonts w:hint="eastAsia" w:ascii="仿宋_GB2312" w:eastAsia="仿宋_GB2312"/>
          <w:sz w:val="32"/>
          <w:szCs w:val="32"/>
        </w:rPr>
      </w:pPr>
    </w:p>
    <w:p>
      <w:pPr>
        <w:jc w:val="center"/>
        <w:rPr>
          <w:rFonts w:hint="eastAsia" w:ascii="长城小标宋体" w:hAnsi="长城小标宋体" w:eastAsia="长城小标宋体"/>
          <w:b w:val="0"/>
          <w:bCs/>
          <w:sz w:val="44"/>
          <w:szCs w:val="44"/>
        </w:rPr>
      </w:pPr>
      <w:r>
        <w:rPr>
          <w:rFonts w:hint="eastAsia" w:ascii="长城小标宋体" w:hAnsi="长城小标宋体" w:eastAsia="长城小标宋体"/>
          <w:b w:val="0"/>
          <w:bCs/>
          <w:sz w:val="44"/>
          <w:szCs w:val="44"/>
        </w:rPr>
        <w:t>人感染H7N9禽流感流行病学调查方案</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黑体" w:hAnsi="黑体" w:eastAsia="黑体"/>
          <w:sz w:val="32"/>
          <w:szCs w:val="32"/>
        </w:rPr>
        <w:t>一、调查目的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（一）发现、追踪和管理病例的密切接触者和可疑暴露者。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（二）开展流行病学研究，为阐明疾病的特征和规律、评估人际传播和流行风险积累证据。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（三）为制订疾病干预措施和评估措施的有效性提供依据。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黑体" w:hAnsi="黑体" w:eastAsia="黑体"/>
          <w:sz w:val="32"/>
          <w:szCs w:val="32"/>
        </w:rPr>
        <w:t>二、组织与实施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一）旗卫生部门。卫生行政部门负责辖区内疫情调查的组织及领导；疾病预防控制机构负责在接到疫情报告后2小时内开展具体的流行病学调查工作，及时采取相应预防、控制措施,并将调查结果及时向同级卫生行政部门和上级疾病预防控制机构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二</w:t>
      </w:r>
      <w:r>
        <w:rPr>
          <w:rFonts w:hint="eastAsia" w:ascii="仿宋_GB2312" w:eastAsia="仿宋_GB2312"/>
          <w:sz w:val="32"/>
          <w:szCs w:val="32"/>
        </w:rPr>
        <w:t>）调查准备。调查单位应当迅速成立现场调查组，制订流行病学调查计划，明确调查目的、调查组人员组成，确定成员的任务及职责。调查组成员至少应当包括流行病学与实验室专业人员、临床医生和专业消毒人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三、调查内容和方法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0"/>
        <w:jc w:val="both"/>
        <w:textAlignment w:val="auto"/>
        <w:outlineLvl w:val="9"/>
        <w:rPr>
          <w:rFonts w:hint="eastAsia" w:ascii="仿宋_GB2312" w:eastAsia="仿宋_GB2312"/>
          <w:sz w:val="32"/>
          <w:szCs w:val="32"/>
        </w:rPr>
      </w:pPr>
      <w:r>
        <w:rPr>
          <w:rFonts w:hint="eastAsia" w:ascii="仿宋_GB2312" w:eastAsia="仿宋_GB2312"/>
          <w:b/>
          <w:sz w:val="32"/>
          <w:szCs w:val="32"/>
        </w:rPr>
        <w:t>调查内容主要包括：</w:t>
      </w:r>
      <w:r>
        <w:rPr>
          <w:rFonts w:hint="eastAsia" w:ascii="仿宋_GB2312" w:eastAsia="仿宋_GB2312"/>
          <w:sz w:val="32"/>
          <w:szCs w:val="32"/>
        </w:rPr>
        <w:t>病例基本情况、发病经过和就诊情况、临床表现、实验室检查、诊断和转归情况、病例家庭及家居环境情况、个人暴露史、密切接触者情况等。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（一）临床资料。</w:t>
      </w:r>
      <w:r>
        <w:rPr>
          <w:rFonts w:hint="eastAsia" w:ascii="仿宋_GB2312" w:eastAsia="仿宋_GB2312"/>
          <w:sz w:val="32"/>
          <w:szCs w:val="32"/>
        </w:rPr>
        <w:t>通过查阅病历及化验记录、询问诊治医生等方法，详细了解病例的临床表现、实验室检查结果、治疗进展及转归等情况。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（二）病例家庭及家居环境情况。</w:t>
      </w:r>
      <w:r>
        <w:rPr>
          <w:rFonts w:hint="eastAsia" w:ascii="仿宋_GB2312" w:eastAsia="仿宋_GB2312"/>
          <w:sz w:val="32"/>
          <w:szCs w:val="32"/>
        </w:rPr>
        <w:t>通过询问及现场调查了解病例家庭人员情况，家庭居住位置，家居环境，家禽、家畜饲养情况，病死家禽、家畜情况。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（三）病例发病前活动范围及暴露史。</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1.发病前7天内与禽畜接触及防护情况：饲养、贩卖、屠宰、捕杀、加工、处理禽畜，直接接触禽畜类及其排泄物、分泌物等，尤其是与病死禽畜的上述接触情况及防护情况。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2.发病前7天内与疑似或确诊的H7N9禽流感病例接触情况：接触时间、方式、频率、地点、接触时采取防护措施情况等。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3.发病前7天内有无接触其他不明原因严重急性呼吸道感染病例的情况。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4.若病例无上述三项接触史时，重点调查其发病前7天内的活动情况，以了解其可能的环境暴露情况，如是否到过禽流感疫区或曾出现病、死禽畜的地区旅行，是否到过农贸市场及动物养殖场所等。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（四）病例发病后的活动范围及密切接触者。确定病例发病后的详细活动范围，追踪密切接触者。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四、调查资料的分析与上报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应当及时对流行病学资料进行整理、分析，撰写流行病学调查报告，并及时向上级疾病预防控制机构和同级卫生行政部门报告。</w:t>
      </w:r>
    </w:p>
    <w:p>
      <w:pPr>
        <w:spacing w:line="600" w:lineRule="exact"/>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30A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2017-06-02T08:27:17Z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